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1705F" w14:textId="7412D31E" w:rsidR="00027679" w:rsidRPr="002C213F" w:rsidRDefault="00027679" w:rsidP="00027679">
      <w:pPr>
        <w:tabs>
          <w:tab w:val="left" w:pos="7920"/>
        </w:tabs>
        <w:rPr>
          <w:rFonts w:ascii="Arial" w:hAnsi="Arial" w:cs="Arial"/>
          <w:b/>
          <w:sz w:val="24"/>
          <w:szCs w:val="24"/>
          <w:lang w:val="de-DE"/>
        </w:rPr>
      </w:pPr>
      <w:r>
        <w:rPr>
          <w:rFonts w:ascii="Arial" w:hAnsi="Arial" w:cs="Arial"/>
          <w:b/>
          <w:sz w:val="24"/>
          <w:szCs w:val="24"/>
          <w:lang w:val="de-DE"/>
        </w:rPr>
        <w:t>3GPP TGS-</w:t>
      </w:r>
      <w:r w:rsidRPr="002C213F">
        <w:rPr>
          <w:rFonts w:ascii="Arial" w:hAnsi="Arial" w:cs="Arial"/>
          <w:b/>
          <w:sz w:val="24"/>
          <w:szCs w:val="24"/>
          <w:lang w:val="de-DE"/>
        </w:rPr>
        <w:t>RAN</w:t>
      </w:r>
      <w:r w:rsidR="00EC35B3">
        <w:rPr>
          <w:rFonts w:ascii="Arial" w:hAnsi="Arial" w:cs="Arial"/>
          <w:b/>
          <w:sz w:val="24"/>
          <w:szCs w:val="24"/>
          <w:lang w:val="de-DE"/>
        </w:rPr>
        <w:t xml:space="preserve"> WG4 Meeting #</w:t>
      </w:r>
      <w:r w:rsidR="000B5EDC">
        <w:rPr>
          <w:rFonts w:ascii="Arial" w:hAnsi="Arial" w:cs="Arial"/>
          <w:b/>
          <w:sz w:val="24"/>
          <w:szCs w:val="24"/>
          <w:lang w:val="de-DE"/>
        </w:rPr>
        <w:t>100</w:t>
      </w:r>
      <w:r w:rsidR="001F5238">
        <w:rPr>
          <w:rFonts w:ascii="Arial" w:hAnsi="Arial" w:cs="Arial"/>
          <w:b/>
          <w:sz w:val="24"/>
          <w:szCs w:val="24"/>
          <w:lang w:val="de-DE"/>
        </w:rPr>
        <w:t>-</w:t>
      </w:r>
      <w:r>
        <w:rPr>
          <w:rFonts w:ascii="Arial" w:hAnsi="Arial" w:cs="Arial"/>
          <w:b/>
          <w:sz w:val="24"/>
          <w:szCs w:val="24"/>
          <w:lang w:val="de-DE"/>
        </w:rPr>
        <w:t>e</w:t>
      </w:r>
      <w:r>
        <w:rPr>
          <w:rFonts w:ascii="Arial" w:hAnsi="Arial" w:cs="Arial"/>
          <w:b/>
          <w:sz w:val="24"/>
          <w:szCs w:val="24"/>
          <w:lang w:val="de-DE"/>
        </w:rPr>
        <w:tab/>
      </w:r>
      <w:r w:rsidR="005F660B" w:rsidRPr="005F660B">
        <w:rPr>
          <w:rFonts w:ascii="Arial" w:hAnsi="Arial" w:cs="Arial"/>
          <w:b/>
          <w:sz w:val="24"/>
          <w:szCs w:val="24"/>
          <w:lang w:val="de-DE"/>
        </w:rPr>
        <w:t>R4-21131</w:t>
      </w:r>
      <w:r w:rsidR="0087424D">
        <w:rPr>
          <w:rFonts w:ascii="Arial" w:hAnsi="Arial" w:cs="Arial"/>
          <w:b/>
          <w:sz w:val="24"/>
          <w:szCs w:val="24"/>
          <w:lang w:val="de-DE"/>
        </w:rPr>
        <w:t>60</w:t>
      </w:r>
      <w:r>
        <w:rPr>
          <w:rFonts w:ascii="Arial" w:hAnsi="Arial" w:cs="Arial"/>
          <w:b/>
          <w:sz w:val="24"/>
          <w:szCs w:val="24"/>
          <w:lang w:val="de-DE"/>
        </w:rPr>
        <w:br/>
      </w:r>
      <w:r w:rsidR="00EC35B3">
        <w:rPr>
          <w:rFonts w:ascii="Arial" w:hAnsi="Arial" w:cs="Arial"/>
          <w:b/>
          <w:sz w:val="24"/>
          <w:szCs w:val="24"/>
        </w:rPr>
        <w:t xml:space="preserve">Electronic </w:t>
      </w:r>
      <w:r w:rsidR="00EC35B3" w:rsidRPr="005B0796">
        <w:rPr>
          <w:rFonts w:ascii="Arial" w:hAnsi="Arial" w:cs="Arial"/>
          <w:b/>
          <w:sz w:val="24"/>
          <w:szCs w:val="24"/>
        </w:rPr>
        <w:t>Meeting</w:t>
      </w:r>
      <w:r w:rsidRPr="005B0796">
        <w:rPr>
          <w:rFonts w:ascii="Arial" w:hAnsi="Arial" w:cs="Arial"/>
          <w:b/>
          <w:sz w:val="24"/>
          <w:szCs w:val="24"/>
        </w:rPr>
        <w:t xml:space="preserve">, </w:t>
      </w:r>
      <w:r w:rsidR="000B5EDC">
        <w:rPr>
          <w:rFonts w:ascii="Arial" w:hAnsi="Arial" w:cs="Arial"/>
          <w:b/>
          <w:sz w:val="24"/>
          <w:szCs w:val="24"/>
        </w:rPr>
        <w:t>August</w:t>
      </w:r>
      <w:r w:rsidRPr="005B0796">
        <w:rPr>
          <w:rFonts w:ascii="Arial" w:hAnsi="Arial" w:cs="Arial"/>
          <w:b/>
          <w:sz w:val="24"/>
          <w:szCs w:val="24"/>
        </w:rPr>
        <w:t xml:space="preserve"> </w:t>
      </w:r>
      <w:r w:rsidR="001F5238">
        <w:rPr>
          <w:rFonts w:ascii="Arial" w:hAnsi="Arial" w:cs="Arial"/>
          <w:b/>
          <w:sz w:val="24"/>
          <w:szCs w:val="24"/>
        </w:rPr>
        <w:t>1</w:t>
      </w:r>
      <w:r w:rsidR="000B5EDC">
        <w:rPr>
          <w:rFonts w:ascii="Arial" w:hAnsi="Arial" w:cs="Arial"/>
          <w:b/>
          <w:sz w:val="24"/>
          <w:szCs w:val="24"/>
        </w:rPr>
        <w:t>6</w:t>
      </w:r>
      <w:r w:rsidRPr="005B0796">
        <w:rPr>
          <w:rFonts w:ascii="Arial" w:hAnsi="Arial" w:cs="Arial"/>
          <w:b/>
          <w:sz w:val="24"/>
          <w:szCs w:val="24"/>
        </w:rPr>
        <w:t xml:space="preserve"> – </w:t>
      </w:r>
      <w:r w:rsidR="001F5238">
        <w:rPr>
          <w:rFonts w:ascii="Arial" w:hAnsi="Arial" w:cs="Arial"/>
          <w:b/>
          <w:sz w:val="24"/>
          <w:szCs w:val="24"/>
        </w:rPr>
        <w:t>2</w:t>
      </w:r>
      <w:r w:rsidR="007408C5">
        <w:rPr>
          <w:rFonts w:ascii="Arial" w:hAnsi="Arial" w:cs="Arial"/>
          <w:b/>
          <w:sz w:val="24"/>
          <w:szCs w:val="24"/>
        </w:rPr>
        <w:t>7</w:t>
      </w:r>
      <w:r w:rsidR="00F22F6D" w:rsidRPr="005B0796">
        <w:rPr>
          <w:rFonts w:ascii="Arial" w:hAnsi="Arial" w:cs="Arial"/>
          <w:b/>
          <w:sz w:val="24"/>
          <w:szCs w:val="24"/>
        </w:rPr>
        <w:t>,</w:t>
      </w:r>
      <w:r w:rsidRPr="005B0796">
        <w:rPr>
          <w:rFonts w:ascii="Arial" w:hAnsi="Arial" w:cs="Arial"/>
          <w:b/>
          <w:sz w:val="24"/>
          <w:szCs w:val="24"/>
        </w:rPr>
        <w:t xml:space="preserve"> 202</w:t>
      </w:r>
      <w:r w:rsidR="000D693C" w:rsidRPr="005B0796">
        <w:rPr>
          <w:rFonts w:ascii="Arial" w:hAnsi="Arial" w:cs="Arial"/>
          <w:b/>
          <w:sz w:val="24"/>
          <w:szCs w:val="24"/>
        </w:rPr>
        <w:t>1</w:t>
      </w:r>
    </w:p>
    <w:p w14:paraId="1550ED17" w14:textId="77777777" w:rsidR="00027679" w:rsidRPr="004864F0" w:rsidRDefault="00027679" w:rsidP="00027679">
      <w:pPr>
        <w:rPr>
          <w:rFonts w:ascii="Arial" w:hAnsi="Arial" w:cs="Arial"/>
          <w:b/>
          <w:sz w:val="24"/>
          <w:szCs w:val="24"/>
          <w:lang w:val="de-DE"/>
        </w:rPr>
      </w:pPr>
    </w:p>
    <w:p w14:paraId="5CA45981" w14:textId="2F3919A7"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Agenda item:</w:t>
      </w:r>
      <w:r w:rsidRPr="00E8418A">
        <w:rPr>
          <w:rFonts w:ascii="Arial" w:hAnsi="Arial" w:cs="Arial"/>
          <w:b/>
          <w:sz w:val="24"/>
          <w:szCs w:val="24"/>
        </w:rPr>
        <w:tab/>
      </w:r>
      <w:r w:rsidR="00A44CC8">
        <w:rPr>
          <w:rFonts w:ascii="Arial" w:hAnsi="Arial" w:cs="Arial"/>
          <w:b/>
          <w:sz w:val="24"/>
          <w:szCs w:val="24"/>
        </w:rPr>
        <w:t>9.1</w:t>
      </w:r>
      <w:r w:rsidR="00135ECC">
        <w:rPr>
          <w:rFonts w:ascii="Arial" w:hAnsi="Arial" w:cs="Arial"/>
          <w:b/>
          <w:sz w:val="24"/>
          <w:szCs w:val="24"/>
        </w:rPr>
        <w:t>6</w:t>
      </w:r>
      <w:r w:rsidR="00A44CC8">
        <w:rPr>
          <w:rFonts w:ascii="Arial" w:hAnsi="Arial" w:cs="Arial"/>
          <w:b/>
          <w:sz w:val="24"/>
          <w:szCs w:val="24"/>
        </w:rPr>
        <w:t>.</w:t>
      </w:r>
      <w:r w:rsidR="0087424D">
        <w:rPr>
          <w:rFonts w:ascii="Arial" w:hAnsi="Arial" w:cs="Arial"/>
          <w:b/>
          <w:sz w:val="24"/>
          <w:szCs w:val="24"/>
        </w:rPr>
        <w:t>4.1</w:t>
      </w:r>
    </w:p>
    <w:p w14:paraId="280A9503" w14:textId="77777777" w:rsidR="00027679" w:rsidRPr="00E8418A" w:rsidRDefault="00027679" w:rsidP="00027679">
      <w:pPr>
        <w:tabs>
          <w:tab w:val="left" w:pos="2160"/>
        </w:tabs>
        <w:ind w:left="2160" w:hanging="2160"/>
        <w:rPr>
          <w:rFonts w:ascii="Arial" w:hAnsi="Arial" w:cs="Arial"/>
          <w:b/>
          <w:sz w:val="24"/>
          <w:szCs w:val="24"/>
        </w:rPr>
      </w:pPr>
      <w:r w:rsidRPr="00E8418A">
        <w:rPr>
          <w:rFonts w:ascii="Arial" w:hAnsi="Arial" w:cs="Arial"/>
          <w:b/>
          <w:sz w:val="24"/>
          <w:szCs w:val="24"/>
        </w:rPr>
        <w:t>Source:</w:t>
      </w:r>
      <w:r w:rsidRPr="00E8418A">
        <w:rPr>
          <w:rFonts w:ascii="Arial" w:hAnsi="Arial" w:cs="Arial"/>
          <w:b/>
          <w:sz w:val="24"/>
          <w:szCs w:val="24"/>
        </w:rPr>
        <w:tab/>
        <w:t>Intel Corporation</w:t>
      </w:r>
    </w:p>
    <w:p w14:paraId="39036430" w14:textId="417C9E35"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Title:</w:t>
      </w:r>
      <w:r w:rsidRPr="00E8418A">
        <w:rPr>
          <w:rFonts w:ascii="Arial" w:hAnsi="Arial" w:cs="Arial"/>
          <w:b/>
          <w:sz w:val="24"/>
          <w:szCs w:val="24"/>
        </w:rPr>
        <w:tab/>
      </w:r>
      <w:r w:rsidR="005A57E9">
        <w:rPr>
          <w:rFonts w:ascii="Arial" w:hAnsi="Arial" w:cs="Arial"/>
          <w:b/>
          <w:sz w:val="24"/>
          <w:szCs w:val="24"/>
        </w:rPr>
        <w:t xml:space="preserve">On </w:t>
      </w:r>
      <w:r w:rsidR="0087424D">
        <w:rPr>
          <w:rFonts w:ascii="Arial" w:hAnsi="Arial" w:cs="Arial"/>
          <w:b/>
          <w:sz w:val="24"/>
          <w:szCs w:val="24"/>
        </w:rPr>
        <w:t>UE Tx Requirements</w:t>
      </w:r>
      <w:r w:rsidR="005A57E9">
        <w:rPr>
          <w:rFonts w:ascii="Arial" w:hAnsi="Arial" w:cs="Arial"/>
          <w:b/>
          <w:sz w:val="24"/>
          <w:szCs w:val="24"/>
        </w:rPr>
        <w:t xml:space="preserve"> in 60 GHz</w:t>
      </w:r>
    </w:p>
    <w:p w14:paraId="522765F2" w14:textId="74DA1B05"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Document for:</w:t>
      </w:r>
      <w:r w:rsidRPr="00E8418A">
        <w:rPr>
          <w:rFonts w:ascii="Arial" w:hAnsi="Arial" w:cs="Arial"/>
          <w:b/>
          <w:sz w:val="24"/>
          <w:szCs w:val="24"/>
        </w:rPr>
        <w:tab/>
      </w:r>
      <w:r w:rsidR="000D568F" w:rsidRPr="00E8418A">
        <w:rPr>
          <w:rFonts w:ascii="Arial" w:hAnsi="Arial" w:cs="Arial"/>
          <w:b/>
          <w:sz w:val="24"/>
          <w:szCs w:val="24"/>
        </w:rPr>
        <w:t>Discussion</w:t>
      </w:r>
    </w:p>
    <w:p w14:paraId="4C7ECCF4" w14:textId="7AB7A9FA" w:rsidR="00027679" w:rsidRDefault="00C608B2" w:rsidP="00027679">
      <w:pPr>
        <w:pStyle w:val="Heading1"/>
      </w:pPr>
      <w:r>
        <w:t>0</w:t>
      </w:r>
      <w:r w:rsidR="00027679" w:rsidRPr="00647B25">
        <w:tab/>
      </w:r>
      <w:r w:rsidR="00027679" w:rsidRPr="001F7354">
        <w:t>Introduction</w:t>
      </w:r>
    </w:p>
    <w:p w14:paraId="75D36A7B" w14:textId="7B64C856" w:rsidR="004D4739" w:rsidRDefault="004507CA" w:rsidP="004D4739">
      <w:pPr>
        <w:spacing w:after="0"/>
        <w:jc w:val="both"/>
      </w:pPr>
      <w:bookmarkStart w:id="0" w:name="_Hlk61608935"/>
      <w:r>
        <w:t xml:space="preserve">This paper continues to discuss </w:t>
      </w:r>
      <w:r w:rsidR="005B1AF3">
        <w:t xml:space="preserve">open issues on </w:t>
      </w:r>
      <w:r w:rsidR="0087424D">
        <w:t xml:space="preserve">UE </w:t>
      </w:r>
      <w:r w:rsidR="00844F28">
        <w:t>power class and ON/ON transient period</w:t>
      </w:r>
      <w:r w:rsidR="005B1AF3">
        <w:t xml:space="preserve"> in </w:t>
      </w:r>
      <w:proofErr w:type="spellStart"/>
      <w:r w:rsidR="00844F28">
        <w:t>FR2</w:t>
      </w:r>
      <w:proofErr w:type="spellEnd"/>
      <w:r w:rsidR="00844F28">
        <w:t>-2</w:t>
      </w:r>
      <w:r w:rsidR="005B1AF3">
        <w:t>.</w:t>
      </w:r>
    </w:p>
    <w:p w14:paraId="6E6286CF" w14:textId="023F4CEE" w:rsidR="002D17EA" w:rsidRDefault="00C608B2" w:rsidP="002D17EA">
      <w:pPr>
        <w:pStyle w:val="Heading1"/>
        <w:spacing w:before="220"/>
        <w:ind w:left="1138" w:hanging="1138"/>
        <w:rPr>
          <w:rFonts w:eastAsia="Batang"/>
        </w:rPr>
      </w:pPr>
      <w:r>
        <w:rPr>
          <w:rFonts w:eastAsia="Batang"/>
        </w:rPr>
        <w:t>1</w:t>
      </w:r>
      <w:r w:rsidR="002D17EA">
        <w:rPr>
          <w:rFonts w:eastAsia="Batang"/>
        </w:rPr>
        <w:tab/>
        <w:t>Discussion</w:t>
      </w:r>
    </w:p>
    <w:p w14:paraId="553D6E24" w14:textId="312D0491" w:rsidR="00DE2677" w:rsidRDefault="00C608B2" w:rsidP="002D17EA">
      <w:pPr>
        <w:pStyle w:val="Heading2"/>
        <w:spacing w:before="120"/>
        <w:ind w:left="1138" w:hanging="1138"/>
        <w:rPr>
          <w:rFonts w:eastAsia="Batang"/>
        </w:rPr>
      </w:pPr>
      <w:r>
        <w:rPr>
          <w:rFonts w:eastAsia="Batang"/>
        </w:rPr>
        <w:t>1</w:t>
      </w:r>
      <w:r w:rsidR="002D17EA">
        <w:rPr>
          <w:rFonts w:eastAsia="Batang"/>
        </w:rPr>
        <w:t>.1</w:t>
      </w:r>
      <w:r w:rsidR="002D17EA">
        <w:rPr>
          <w:rFonts w:eastAsia="Batang"/>
        </w:rPr>
        <w:tab/>
      </w:r>
      <w:proofErr w:type="spellStart"/>
      <w:r w:rsidR="002B7E57">
        <w:rPr>
          <w:rFonts w:eastAsia="Batang"/>
        </w:rPr>
        <w:t>FR2</w:t>
      </w:r>
      <w:proofErr w:type="spellEnd"/>
      <w:r w:rsidR="002B7E57">
        <w:rPr>
          <w:rFonts w:eastAsia="Batang"/>
        </w:rPr>
        <w:t xml:space="preserve">-2 </w:t>
      </w:r>
      <w:r w:rsidR="0087424D">
        <w:rPr>
          <w:rFonts w:eastAsia="Batang"/>
        </w:rPr>
        <w:t>Power Class</w:t>
      </w:r>
    </w:p>
    <w:p w14:paraId="75AB6F6A" w14:textId="77777777" w:rsidR="00F025E6" w:rsidRPr="0069202E" w:rsidRDefault="00F025E6" w:rsidP="00F025E6">
      <w:pPr>
        <w:spacing w:after="60"/>
        <w:jc w:val="both"/>
        <w:rPr>
          <w:bCs/>
        </w:rPr>
      </w:pPr>
      <w:r>
        <w:rPr>
          <w:bCs/>
        </w:rPr>
        <w:t>RAN4 #</w:t>
      </w:r>
      <w:proofErr w:type="spellStart"/>
      <w:r>
        <w:rPr>
          <w:bCs/>
        </w:rPr>
        <w:t>99e</w:t>
      </w:r>
      <w:proofErr w:type="spellEnd"/>
      <w:r>
        <w:rPr>
          <w:bCs/>
        </w:rPr>
        <w:t xml:space="preserve"> agreements </w:t>
      </w:r>
      <w:r w:rsidRPr="0069202E">
        <w:rPr>
          <w:bCs/>
        </w:rPr>
        <w:t>[</w:t>
      </w:r>
      <w:r>
        <w:rPr>
          <w:bCs/>
        </w:rPr>
        <w:t>1</w:t>
      </w:r>
      <w:r w:rsidRPr="0069202E">
        <w:rPr>
          <w:bCs/>
        </w:rPr>
        <w:t>]</w:t>
      </w:r>
    </w:p>
    <w:p w14:paraId="4CDE21DB" w14:textId="77777777" w:rsidR="00F025E6" w:rsidRDefault="00F025E6" w:rsidP="00F025E6">
      <w:pPr>
        <w:rPr>
          <w:b/>
        </w:rPr>
      </w:pPr>
      <w:r w:rsidRPr="00E8418A">
        <w:rPr>
          <w:rFonts w:eastAsia="Batang"/>
          <w:noProof/>
        </w:rPr>
        <mc:AlternateContent>
          <mc:Choice Requires="wps">
            <w:drawing>
              <wp:inline distT="0" distB="0" distL="0" distR="0" wp14:anchorId="28FE92B7" wp14:editId="494F5065">
                <wp:extent cx="5943600" cy="1892744"/>
                <wp:effectExtent l="0" t="0" r="19050" b="127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892744"/>
                        </a:xfrm>
                        <a:prstGeom prst="rect">
                          <a:avLst/>
                        </a:prstGeom>
                        <a:solidFill>
                          <a:srgbClr val="FFFFFF"/>
                        </a:solidFill>
                        <a:ln w="9525">
                          <a:solidFill>
                            <a:srgbClr val="000000"/>
                          </a:solidFill>
                          <a:miter lim="800000"/>
                          <a:headEnd/>
                          <a:tailEnd/>
                        </a:ln>
                      </wps:spPr>
                      <wps:txbx>
                        <w:txbxContent>
                          <w:p w14:paraId="4A9649DF" w14:textId="77777777" w:rsidR="00F025E6" w:rsidRPr="005E4B99" w:rsidRDefault="00F025E6" w:rsidP="00F025E6">
                            <w:pPr>
                              <w:spacing w:after="120"/>
                              <w:rPr>
                                <w:rFonts w:asciiTheme="minorHAnsi" w:eastAsia="+mj-ea" w:hAnsiTheme="minorHAnsi" w:cstheme="minorHAnsi"/>
                                <w:color w:val="000000"/>
                                <w:kern w:val="24"/>
                              </w:rPr>
                            </w:pPr>
                            <w:r w:rsidRPr="005E4B99">
                              <w:rPr>
                                <w:rFonts w:asciiTheme="minorHAnsi" w:eastAsia="+mj-ea" w:hAnsiTheme="minorHAnsi" w:cstheme="minorHAnsi"/>
                                <w:color w:val="000000"/>
                                <w:kern w:val="24"/>
                              </w:rPr>
                              <w:t>UE power class framework</w:t>
                            </w:r>
                          </w:p>
                          <w:p w14:paraId="029CCDAD" w14:textId="77777777" w:rsidR="00F025E6" w:rsidRPr="005E4B99" w:rsidRDefault="00F025E6" w:rsidP="00F025E6">
                            <w:pPr>
                              <w:numPr>
                                <w:ilvl w:val="0"/>
                                <w:numId w:val="31"/>
                              </w:numPr>
                              <w:overflowPunct/>
                              <w:autoSpaceDE/>
                              <w:autoSpaceDN/>
                              <w:adjustRightInd/>
                              <w:spacing w:after="0"/>
                              <w:jc w:val="both"/>
                              <w:textAlignment w:val="auto"/>
                              <w:rPr>
                                <w:rFonts w:asciiTheme="minorHAnsi" w:eastAsia="+mj-ea" w:hAnsiTheme="minorHAnsi" w:cstheme="minorHAnsi"/>
                                <w:color w:val="000000"/>
                                <w:kern w:val="24"/>
                              </w:rPr>
                            </w:pPr>
                            <w:r w:rsidRPr="00B941F5">
                              <w:rPr>
                                <w:rFonts w:asciiTheme="minorHAnsi" w:eastAsia="+mj-ea" w:hAnsiTheme="minorHAnsi" w:cstheme="minorHAnsi"/>
                                <w:color w:val="000000"/>
                                <w:kern w:val="24"/>
                                <w:highlight w:val="green"/>
                              </w:rPr>
                              <w:t>Agreement:</w:t>
                            </w:r>
                            <w:r w:rsidRPr="00B941F5">
                              <w:rPr>
                                <w:rFonts w:asciiTheme="minorHAnsi" w:eastAsia="+mj-ea" w:hAnsiTheme="minorHAnsi" w:cstheme="minorHAnsi"/>
                                <w:color w:val="000000"/>
                                <w:kern w:val="24"/>
                              </w:rPr>
                              <w:t xml:space="preserve"> Power classes will be a package of four parameters</w:t>
                            </w:r>
                            <w:r w:rsidRPr="005E4B99">
                              <w:rPr>
                                <w:rFonts w:asciiTheme="minorHAnsi" w:eastAsia="+mj-ea" w:hAnsiTheme="minorHAnsi" w:cstheme="minorHAnsi"/>
                                <w:color w:val="000000"/>
                                <w:kern w:val="24"/>
                              </w:rPr>
                              <w:t xml:space="preserve"> (max </w:t>
                            </w:r>
                            <w:proofErr w:type="spellStart"/>
                            <w:r w:rsidRPr="005E4B99">
                              <w:rPr>
                                <w:rFonts w:asciiTheme="minorHAnsi" w:eastAsia="+mj-ea" w:hAnsiTheme="minorHAnsi" w:cstheme="minorHAnsi"/>
                                <w:color w:val="000000"/>
                                <w:kern w:val="24"/>
                              </w:rPr>
                              <w:t>EIRP</w:t>
                            </w:r>
                            <w:proofErr w:type="spellEnd"/>
                            <w:r w:rsidRPr="005E4B99">
                              <w:rPr>
                                <w:rFonts w:asciiTheme="minorHAnsi" w:eastAsia="+mj-ea" w:hAnsiTheme="minorHAnsi" w:cstheme="minorHAnsi"/>
                                <w:color w:val="000000"/>
                                <w:kern w:val="24"/>
                              </w:rPr>
                              <w:t xml:space="preserve">, max </w:t>
                            </w:r>
                            <w:proofErr w:type="spellStart"/>
                            <w:r w:rsidRPr="005E4B99">
                              <w:rPr>
                                <w:rFonts w:asciiTheme="minorHAnsi" w:eastAsia="+mj-ea" w:hAnsiTheme="minorHAnsi" w:cstheme="minorHAnsi"/>
                                <w:color w:val="000000"/>
                                <w:kern w:val="24"/>
                              </w:rPr>
                              <w:t>TRP</w:t>
                            </w:r>
                            <w:proofErr w:type="spellEnd"/>
                            <w:r w:rsidRPr="005E4B99">
                              <w:rPr>
                                <w:rFonts w:asciiTheme="minorHAnsi" w:eastAsia="+mj-ea" w:hAnsiTheme="minorHAnsi" w:cstheme="minorHAnsi"/>
                                <w:color w:val="000000"/>
                                <w:kern w:val="24"/>
                              </w:rPr>
                              <w:t xml:space="preserve">, minimum peak </w:t>
                            </w:r>
                            <w:proofErr w:type="spellStart"/>
                            <w:r w:rsidRPr="005E4B99">
                              <w:rPr>
                                <w:rFonts w:asciiTheme="minorHAnsi" w:eastAsia="+mj-ea" w:hAnsiTheme="minorHAnsi" w:cstheme="minorHAnsi"/>
                                <w:color w:val="000000"/>
                                <w:kern w:val="24"/>
                              </w:rPr>
                              <w:t>EIRP</w:t>
                            </w:r>
                            <w:proofErr w:type="spellEnd"/>
                            <w:r w:rsidRPr="005E4B99">
                              <w:rPr>
                                <w:rFonts w:asciiTheme="minorHAnsi" w:eastAsia="+mj-ea" w:hAnsiTheme="minorHAnsi" w:cstheme="minorHAnsi"/>
                                <w:color w:val="000000"/>
                                <w:kern w:val="24"/>
                              </w:rPr>
                              <w:t xml:space="preserve">, and </w:t>
                            </w:r>
                            <w:proofErr w:type="spellStart"/>
                            <w:r w:rsidRPr="005E4B99">
                              <w:rPr>
                                <w:rFonts w:asciiTheme="minorHAnsi" w:eastAsia="+mj-ea" w:hAnsiTheme="minorHAnsi" w:cstheme="minorHAnsi"/>
                                <w:color w:val="000000"/>
                                <w:kern w:val="24"/>
                              </w:rPr>
                              <w:t>EIRP</w:t>
                            </w:r>
                            <w:proofErr w:type="spellEnd"/>
                            <w:r w:rsidRPr="005E4B99">
                              <w:rPr>
                                <w:rFonts w:asciiTheme="minorHAnsi" w:eastAsia="+mj-ea" w:hAnsiTheme="minorHAnsi" w:cstheme="minorHAnsi"/>
                                <w:color w:val="000000"/>
                                <w:kern w:val="24"/>
                              </w:rPr>
                              <w:t xml:space="preserve"> spherical coverage)</w:t>
                            </w:r>
                          </w:p>
                          <w:p w14:paraId="548B1B45" w14:textId="77777777" w:rsidR="00F025E6" w:rsidRDefault="00F025E6" w:rsidP="00F025E6">
                            <w:pPr>
                              <w:numPr>
                                <w:ilvl w:val="0"/>
                                <w:numId w:val="31"/>
                              </w:numPr>
                              <w:overflowPunct/>
                              <w:autoSpaceDE/>
                              <w:autoSpaceDN/>
                              <w:adjustRightInd/>
                              <w:spacing w:after="0"/>
                              <w:jc w:val="both"/>
                              <w:textAlignment w:val="auto"/>
                              <w:rPr>
                                <w:rFonts w:asciiTheme="minorHAnsi" w:eastAsia="+mj-ea" w:hAnsiTheme="minorHAnsi" w:cstheme="minorHAnsi"/>
                                <w:color w:val="000000"/>
                                <w:kern w:val="24"/>
                              </w:rPr>
                            </w:pPr>
                            <w:r w:rsidRPr="007C6BE2">
                              <w:rPr>
                                <w:rFonts w:asciiTheme="minorHAnsi" w:eastAsia="+mj-ea" w:hAnsiTheme="minorHAnsi" w:cstheme="minorHAnsi"/>
                                <w:color w:val="000000"/>
                                <w:kern w:val="24"/>
                              </w:rPr>
                              <w:t xml:space="preserve">FFS whether </w:t>
                            </w:r>
                            <w:proofErr w:type="spellStart"/>
                            <w:r w:rsidRPr="007C6BE2">
                              <w:rPr>
                                <w:rFonts w:asciiTheme="minorHAnsi" w:eastAsia="+mj-ea" w:hAnsiTheme="minorHAnsi" w:cstheme="minorHAnsi"/>
                                <w:color w:val="000000"/>
                                <w:kern w:val="24"/>
                              </w:rPr>
                              <w:t>EIRP</w:t>
                            </w:r>
                            <w:proofErr w:type="spellEnd"/>
                            <w:r w:rsidRPr="007C6BE2">
                              <w:rPr>
                                <w:rFonts w:asciiTheme="minorHAnsi" w:eastAsia="+mj-ea" w:hAnsiTheme="minorHAnsi" w:cstheme="minorHAnsi"/>
                                <w:color w:val="000000"/>
                                <w:kern w:val="24"/>
                              </w:rPr>
                              <w:t xml:space="preserve"> PSD limit needs to be included</w:t>
                            </w:r>
                          </w:p>
                          <w:p w14:paraId="77A21376" w14:textId="77777777" w:rsidR="00F025E6" w:rsidRDefault="00F025E6" w:rsidP="00F025E6">
                            <w:pPr>
                              <w:spacing w:after="0"/>
                              <w:rPr>
                                <w:rFonts w:asciiTheme="minorHAnsi" w:eastAsia="+mj-ea" w:hAnsiTheme="minorHAnsi" w:cstheme="minorHAnsi"/>
                                <w:color w:val="000000"/>
                                <w:kern w:val="24"/>
                              </w:rPr>
                            </w:pPr>
                          </w:p>
                          <w:p w14:paraId="1FD18E34" w14:textId="77777777" w:rsidR="00F025E6" w:rsidRPr="005E4B99" w:rsidRDefault="00F025E6" w:rsidP="00F025E6">
                            <w:pPr>
                              <w:spacing w:after="0"/>
                              <w:rPr>
                                <w:rFonts w:asciiTheme="minorHAnsi" w:eastAsia="+mj-ea" w:hAnsiTheme="minorHAnsi" w:cstheme="minorHAnsi"/>
                                <w:color w:val="000000"/>
                                <w:kern w:val="24"/>
                              </w:rPr>
                            </w:pPr>
                            <w:r w:rsidRPr="005E4B99">
                              <w:rPr>
                                <w:rFonts w:asciiTheme="minorHAnsi" w:eastAsia="+mj-ea" w:hAnsiTheme="minorHAnsi" w:cstheme="minorHAnsi"/>
                                <w:color w:val="000000"/>
                                <w:kern w:val="24"/>
                              </w:rPr>
                              <w:t>Regulatory parameters – Further discussion and review is needed</w:t>
                            </w:r>
                          </w:p>
                          <w:p w14:paraId="45492FF1" w14:textId="77777777" w:rsidR="00F025E6" w:rsidRPr="004B55B7" w:rsidRDefault="00F025E6" w:rsidP="00F025E6">
                            <w:pPr>
                              <w:numPr>
                                <w:ilvl w:val="0"/>
                                <w:numId w:val="31"/>
                              </w:numPr>
                              <w:overflowPunct/>
                              <w:autoSpaceDE/>
                              <w:autoSpaceDN/>
                              <w:adjustRightInd/>
                              <w:spacing w:after="0"/>
                              <w:jc w:val="both"/>
                              <w:textAlignment w:val="auto"/>
                              <w:rPr>
                                <w:rFonts w:asciiTheme="minorHAnsi" w:eastAsia="+mj-ea" w:hAnsiTheme="minorHAnsi" w:cstheme="minorHAnsi"/>
                                <w:color w:val="000000"/>
                                <w:kern w:val="24"/>
                              </w:rPr>
                            </w:pPr>
                            <w:r w:rsidRPr="004B55B7">
                              <w:rPr>
                                <w:rFonts w:asciiTheme="minorHAnsi" w:eastAsia="+mj-ea" w:hAnsiTheme="minorHAnsi" w:cstheme="minorHAnsi"/>
                                <w:color w:val="000000"/>
                                <w:kern w:val="24"/>
                              </w:rPr>
                              <w:t>Alignment on which values to include is encouraged</w:t>
                            </w:r>
                          </w:p>
                          <w:p w14:paraId="23C0FC3B" w14:textId="77777777" w:rsidR="00F025E6" w:rsidRPr="004B55B7" w:rsidRDefault="00F025E6" w:rsidP="00F025E6">
                            <w:pPr>
                              <w:numPr>
                                <w:ilvl w:val="1"/>
                                <w:numId w:val="31"/>
                              </w:numPr>
                              <w:overflowPunct/>
                              <w:autoSpaceDE/>
                              <w:autoSpaceDN/>
                              <w:adjustRightInd/>
                              <w:spacing w:after="0"/>
                              <w:jc w:val="both"/>
                              <w:textAlignment w:val="auto"/>
                              <w:rPr>
                                <w:rFonts w:asciiTheme="minorHAnsi" w:eastAsia="+mj-ea" w:hAnsiTheme="minorHAnsi" w:cstheme="minorHAnsi"/>
                                <w:color w:val="000000"/>
                                <w:kern w:val="24"/>
                              </w:rPr>
                            </w:pPr>
                            <w:r w:rsidRPr="004B55B7">
                              <w:rPr>
                                <w:rFonts w:asciiTheme="minorHAnsi" w:eastAsia="+mj-ea" w:hAnsiTheme="minorHAnsi" w:cstheme="minorHAnsi"/>
                                <w:color w:val="000000"/>
                                <w:kern w:val="24"/>
                              </w:rPr>
                              <w:t xml:space="preserve">Max </w:t>
                            </w:r>
                            <w:proofErr w:type="spellStart"/>
                            <w:r w:rsidRPr="004B55B7">
                              <w:rPr>
                                <w:rFonts w:asciiTheme="minorHAnsi" w:eastAsia="+mj-ea" w:hAnsiTheme="minorHAnsi" w:cstheme="minorHAnsi"/>
                                <w:color w:val="000000"/>
                                <w:kern w:val="24"/>
                              </w:rPr>
                              <w:t>EIRP</w:t>
                            </w:r>
                            <w:proofErr w:type="spellEnd"/>
                            <w:r w:rsidRPr="005E4B99">
                              <w:rPr>
                                <w:rFonts w:asciiTheme="minorHAnsi" w:eastAsia="+mj-ea" w:hAnsiTheme="minorHAnsi" w:cstheme="minorHAnsi"/>
                                <w:color w:val="000000"/>
                                <w:kern w:val="24"/>
                              </w:rPr>
                              <w:t xml:space="preserve"> - </w:t>
                            </w:r>
                            <w:r w:rsidRPr="004B55B7">
                              <w:rPr>
                                <w:rFonts w:asciiTheme="minorHAnsi" w:eastAsia="+mj-ea" w:hAnsiTheme="minorHAnsi" w:cstheme="minorHAnsi"/>
                                <w:color w:val="000000"/>
                                <w:kern w:val="24"/>
                              </w:rPr>
                              <w:t xml:space="preserve">Discuss whether to include peak </w:t>
                            </w:r>
                            <w:proofErr w:type="spellStart"/>
                            <w:r w:rsidRPr="004B55B7">
                              <w:rPr>
                                <w:rFonts w:asciiTheme="minorHAnsi" w:eastAsia="+mj-ea" w:hAnsiTheme="minorHAnsi" w:cstheme="minorHAnsi"/>
                                <w:color w:val="000000"/>
                                <w:kern w:val="24"/>
                              </w:rPr>
                              <w:t>EIRP</w:t>
                            </w:r>
                            <w:proofErr w:type="spellEnd"/>
                            <w:r w:rsidRPr="004B55B7">
                              <w:rPr>
                                <w:rFonts w:asciiTheme="minorHAnsi" w:eastAsia="+mj-ea" w:hAnsiTheme="minorHAnsi" w:cstheme="minorHAnsi"/>
                                <w:color w:val="000000"/>
                                <w:kern w:val="24"/>
                              </w:rPr>
                              <w:t>, or avg</w:t>
                            </w:r>
                            <w:r>
                              <w:rPr>
                                <w:rFonts w:asciiTheme="minorHAnsi" w:eastAsia="+mj-ea" w:hAnsiTheme="minorHAnsi" w:cstheme="minorHAnsi"/>
                                <w:color w:val="000000"/>
                                <w:kern w:val="24"/>
                              </w:rPr>
                              <w:t>.</w:t>
                            </w:r>
                            <w:r w:rsidRPr="004B55B7">
                              <w:rPr>
                                <w:rFonts w:asciiTheme="minorHAnsi" w:eastAsia="+mj-ea" w:hAnsiTheme="minorHAnsi" w:cstheme="minorHAnsi"/>
                                <w:color w:val="000000"/>
                                <w:kern w:val="24"/>
                              </w:rPr>
                              <w:t xml:space="preserve">/mean </w:t>
                            </w:r>
                            <w:proofErr w:type="spellStart"/>
                            <w:r w:rsidRPr="004B55B7">
                              <w:rPr>
                                <w:rFonts w:asciiTheme="minorHAnsi" w:eastAsia="+mj-ea" w:hAnsiTheme="minorHAnsi" w:cstheme="minorHAnsi"/>
                                <w:color w:val="000000"/>
                                <w:kern w:val="24"/>
                              </w:rPr>
                              <w:t>EIRP</w:t>
                            </w:r>
                            <w:proofErr w:type="spellEnd"/>
                          </w:p>
                          <w:p w14:paraId="3D992871" w14:textId="77777777" w:rsidR="00F025E6" w:rsidRPr="004B55B7" w:rsidRDefault="00F025E6" w:rsidP="00F025E6">
                            <w:pPr>
                              <w:numPr>
                                <w:ilvl w:val="1"/>
                                <w:numId w:val="31"/>
                              </w:numPr>
                              <w:overflowPunct/>
                              <w:autoSpaceDE/>
                              <w:autoSpaceDN/>
                              <w:adjustRightInd/>
                              <w:spacing w:after="0"/>
                              <w:jc w:val="both"/>
                              <w:textAlignment w:val="auto"/>
                              <w:rPr>
                                <w:rFonts w:asciiTheme="minorHAnsi" w:eastAsia="+mj-ea" w:hAnsiTheme="minorHAnsi" w:cstheme="minorHAnsi"/>
                                <w:color w:val="000000"/>
                                <w:kern w:val="24"/>
                              </w:rPr>
                            </w:pPr>
                            <w:r w:rsidRPr="004B55B7">
                              <w:rPr>
                                <w:rFonts w:asciiTheme="minorHAnsi" w:eastAsia="+mj-ea" w:hAnsiTheme="minorHAnsi" w:cstheme="minorHAnsi"/>
                                <w:color w:val="000000"/>
                                <w:kern w:val="24"/>
                              </w:rPr>
                              <w:t xml:space="preserve">Max </w:t>
                            </w:r>
                            <w:proofErr w:type="spellStart"/>
                            <w:r w:rsidRPr="004B55B7">
                              <w:rPr>
                                <w:rFonts w:asciiTheme="minorHAnsi" w:eastAsia="+mj-ea" w:hAnsiTheme="minorHAnsi" w:cstheme="minorHAnsi"/>
                                <w:color w:val="000000"/>
                                <w:kern w:val="24"/>
                              </w:rPr>
                              <w:t>TRP</w:t>
                            </w:r>
                            <w:proofErr w:type="spellEnd"/>
                            <w:r w:rsidRPr="005E4B99">
                              <w:rPr>
                                <w:rFonts w:asciiTheme="minorHAnsi" w:eastAsia="+mj-ea" w:hAnsiTheme="minorHAnsi" w:cstheme="minorHAnsi"/>
                                <w:color w:val="000000"/>
                                <w:kern w:val="24"/>
                              </w:rPr>
                              <w:t xml:space="preserve"> - </w:t>
                            </w:r>
                            <w:r w:rsidRPr="004B55B7">
                              <w:rPr>
                                <w:rFonts w:asciiTheme="minorHAnsi" w:eastAsia="+mj-ea" w:hAnsiTheme="minorHAnsi" w:cstheme="minorHAnsi"/>
                                <w:color w:val="000000"/>
                                <w:kern w:val="24"/>
                              </w:rPr>
                              <w:t xml:space="preserve">Consider whether 23 dBm can continue to </w:t>
                            </w:r>
                            <w:r w:rsidRPr="005E4B99">
                              <w:rPr>
                                <w:rFonts w:asciiTheme="minorHAnsi" w:eastAsia="+mj-ea" w:hAnsiTheme="minorHAnsi" w:cstheme="minorHAnsi"/>
                                <w:color w:val="000000"/>
                                <w:kern w:val="24"/>
                              </w:rPr>
                              <w:t xml:space="preserve">be </w:t>
                            </w:r>
                            <w:r w:rsidRPr="004B55B7">
                              <w:rPr>
                                <w:rFonts w:asciiTheme="minorHAnsi" w:eastAsia="+mj-ea" w:hAnsiTheme="minorHAnsi" w:cstheme="minorHAnsi"/>
                                <w:color w:val="000000"/>
                                <w:kern w:val="24"/>
                              </w:rPr>
                              <w:t>used</w:t>
                            </w:r>
                          </w:p>
                          <w:p w14:paraId="37B15C0E" w14:textId="77777777" w:rsidR="00F025E6" w:rsidRPr="005E4B99" w:rsidRDefault="00F025E6" w:rsidP="00F025E6">
                            <w:pPr>
                              <w:numPr>
                                <w:ilvl w:val="1"/>
                                <w:numId w:val="31"/>
                              </w:numPr>
                              <w:overflowPunct/>
                              <w:autoSpaceDE/>
                              <w:autoSpaceDN/>
                              <w:adjustRightInd/>
                              <w:spacing w:after="0"/>
                              <w:jc w:val="both"/>
                              <w:textAlignment w:val="auto"/>
                              <w:rPr>
                                <w:rFonts w:asciiTheme="minorHAnsi" w:eastAsia="+mj-ea" w:hAnsiTheme="minorHAnsi" w:cstheme="minorHAnsi"/>
                                <w:color w:val="000000"/>
                                <w:kern w:val="24"/>
                              </w:rPr>
                            </w:pPr>
                            <w:r w:rsidRPr="004B55B7">
                              <w:rPr>
                                <w:rFonts w:asciiTheme="minorHAnsi" w:eastAsia="+mj-ea" w:hAnsiTheme="minorHAnsi" w:cstheme="minorHAnsi"/>
                                <w:color w:val="000000"/>
                                <w:kern w:val="24"/>
                              </w:rPr>
                              <w:t>Maximum spectral power density (</w:t>
                            </w:r>
                            <w:proofErr w:type="spellStart"/>
                            <w:r w:rsidRPr="004B55B7">
                              <w:rPr>
                                <w:rFonts w:asciiTheme="minorHAnsi" w:eastAsia="+mj-ea" w:hAnsiTheme="minorHAnsi" w:cstheme="minorHAnsi"/>
                                <w:color w:val="000000"/>
                                <w:kern w:val="24"/>
                              </w:rPr>
                              <w:t>EIRP</w:t>
                            </w:r>
                            <w:proofErr w:type="spellEnd"/>
                            <w:r w:rsidRPr="004B55B7">
                              <w:rPr>
                                <w:rFonts w:asciiTheme="minorHAnsi" w:eastAsia="+mj-ea" w:hAnsiTheme="minorHAnsi" w:cstheme="minorHAnsi"/>
                                <w:color w:val="000000"/>
                                <w:kern w:val="24"/>
                              </w:rPr>
                              <w:t>)</w:t>
                            </w:r>
                            <w:r w:rsidRPr="005E4B99">
                              <w:rPr>
                                <w:rFonts w:asciiTheme="minorHAnsi" w:eastAsia="+mj-ea" w:hAnsiTheme="minorHAnsi" w:cstheme="minorHAnsi"/>
                                <w:color w:val="000000"/>
                                <w:kern w:val="24"/>
                              </w:rPr>
                              <w:t xml:space="preserve"> - </w:t>
                            </w:r>
                            <w:r w:rsidRPr="004B55B7">
                              <w:rPr>
                                <w:rFonts w:asciiTheme="minorHAnsi" w:eastAsia="+mj-ea" w:hAnsiTheme="minorHAnsi" w:cstheme="minorHAnsi"/>
                                <w:color w:val="000000"/>
                                <w:kern w:val="24"/>
                              </w:rPr>
                              <w:t>Review latest applicable limits (23 dBm/MHz, 13 dBm/MHz)</w:t>
                            </w:r>
                            <w:r w:rsidRPr="005E4B99">
                              <w:rPr>
                                <w:rFonts w:asciiTheme="minorHAnsi" w:eastAsia="+mj-ea" w:hAnsiTheme="minorHAnsi" w:cstheme="minorHAnsi"/>
                                <w:color w:val="000000"/>
                                <w:kern w:val="24"/>
                              </w:rPr>
                              <w:t xml:space="preserve"> and discuss whether this limit needs to be included</w:t>
                            </w:r>
                          </w:p>
                        </w:txbxContent>
                      </wps:txbx>
                      <wps:bodyPr rot="0" vert="horz" wrap="square" lIns="91440" tIns="45720" rIns="91440" bIns="45720" anchor="t" anchorCtr="0">
                        <a:noAutofit/>
                      </wps:bodyPr>
                    </wps:wsp>
                  </a:graphicData>
                </a:graphic>
              </wp:inline>
            </w:drawing>
          </mc:Choice>
          <mc:Fallback>
            <w:pict>
              <v:shapetype w14:anchorId="28FE92B7" id="_x0000_t202" coordsize="21600,21600" o:spt="202" path="m,l,21600r21600,l21600,xe">
                <v:stroke joinstyle="miter"/>
                <v:path gradientshapeok="t" o:connecttype="rect"/>
              </v:shapetype>
              <v:shape id="Text Box 3" o:spid="_x0000_s1026" type="#_x0000_t202" style="width:468pt;height:14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">
                <v:textbox>
                  <w:txbxContent>
                    <w:p w14:paraId="4A9649DF" w14:textId="77777777" w:rsidR="00F025E6" w:rsidRPr="005E4B99" w:rsidRDefault="00F025E6" w:rsidP="00F025E6">
                      <w:pPr>
                        <w:spacing w:after="120"/>
                        <w:rPr>
                          <w:rFonts w:asciiTheme="minorHAnsi" w:eastAsia="+mj-ea" w:hAnsiTheme="minorHAnsi" w:cstheme="minorHAnsi"/>
                          <w:color w:val="000000"/>
                          <w:kern w:val="24"/>
                        </w:rPr>
                      </w:pPr>
                      <w:r w:rsidRPr="005E4B99">
                        <w:rPr>
                          <w:rFonts w:asciiTheme="minorHAnsi" w:eastAsia="+mj-ea" w:hAnsiTheme="minorHAnsi" w:cstheme="minorHAnsi"/>
                          <w:color w:val="000000"/>
                          <w:kern w:val="24"/>
                        </w:rPr>
                        <w:t>UE power class framework</w:t>
                      </w:r>
                    </w:p>
                    <w:p w14:paraId="029CCDAD" w14:textId="77777777" w:rsidR="00F025E6" w:rsidRPr="005E4B99" w:rsidRDefault="00F025E6" w:rsidP="00F025E6">
                      <w:pPr>
                        <w:numPr>
                          <w:ilvl w:val="0"/>
                          <w:numId w:val="31"/>
                        </w:numPr>
                        <w:overflowPunct/>
                        <w:autoSpaceDE/>
                        <w:autoSpaceDN/>
                        <w:adjustRightInd/>
                        <w:spacing w:after="0"/>
                        <w:jc w:val="both"/>
                        <w:textAlignment w:val="auto"/>
                        <w:rPr>
                          <w:rFonts w:asciiTheme="minorHAnsi" w:eastAsia="+mj-ea" w:hAnsiTheme="minorHAnsi" w:cstheme="minorHAnsi"/>
                          <w:color w:val="000000"/>
                          <w:kern w:val="24"/>
                        </w:rPr>
                      </w:pPr>
                      <w:r w:rsidRPr="00B941F5">
                        <w:rPr>
                          <w:rFonts w:asciiTheme="minorHAnsi" w:eastAsia="+mj-ea" w:hAnsiTheme="minorHAnsi" w:cstheme="minorHAnsi"/>
                          <w:color w:val="000000"/>
                          <w:kern w:val="24"/>
                          <w:highlight w:val="green"/>
                        </w:rPr>
                        <w:t>Agreement:</w:t>
                      </w:r>
                      <w:r w:rsidRPr="00B941F5">
                        <w:rPr>
                          <w:rFonts w:asciiTheme="minorHAnsi" w:eastAsia="+mj-ea" w:hAnsiTheme="minorHAnsi" w:cstheme="minorHAnsi"/>
                          <w:color w:val="000000"/>
                          <w:kern w:val="24"/>
                        </w:rPr>
                        <w:t xml:space="preserve"> Power classes will be a package of four parameters</w:t>
                      </w:r>
                      <w:r w:rsidRPr="005E4B99">
                        <w:rPr>
                          <w:rFonts w:asciiTheme="minorHAnsi" w:eastAsia="+mj-ea" w:hAnsiTheme="minorHAnsi" w:cstheme="minorHAnsi"/>
                          <w:color w:val="000000"/>
                          <w:kern w:val="24"/>
                        </w:rPr>
                        <w:t xml:space="preserve"> (max </w:t>
                      </w:r>
                      <w:proofErr w:type="spellStart"/>
                      <w:r w:rsidRPr="005E4B99">
                        <w:rPr>
                          <w:rFonts w:asciiTheme="minorHAnsi" w:eastAsia="+mj-ea" w:hAnsiTheme="minorHAnsi" w:cstheme="minorHAnsi"/>
                          <w:color w:val="000000"/>
                          <w:kern w:val="24"/>
                        </w:rPr>
                        <w:t>EIRP</w:t>
                      </w:r>
                      <w:proofErr w:type="spellEnd"/>
                      <w:r w:rsidRPr="005E4B99">
                        <w:rPr>
                          <w:rFonts w:asciiTheme="minorHAnsi" w:eastAsia="+mj-ea" w:hAnsiTheme="minorHAnsi" w:cstheme="minorHAnsi"/>
                          <w:color w:val="000000"/>
                          <w:kern w:val="24"/>
                        </w:rPr>
                        <w:t xml:space="preserve">, max </w:t>
                      </w:r>
                      <w:proofErr w:type="spellStart"/>
                      <w:r w:rsidRPr="005E4B99">
                        <w:rPr>
                          <w:rFonts w:asciiTheme="minorHAnsi" w:eastAsia="+mj-ea" w:hAnsiTheme="minorHAnsi" w:cstheme="minorHAnsi"/>
                          <w:color w:val="000000"/>
                          <w:kern w:val="24"/>
                        </w:rPr>
                        <w:t>TRP</w:t>
                      </w:r>
                      <w:proofErr w:type="spellEnd"/>
                      <w:r w:rsidRPr="005E4B99">
                        <w:rPr>
                          <w:rFonts w:asciiTheme="minorHAnsi" w:eastAsia="+mj-ea" w:hAnsiTheme="minorHAnsi" w:cstheme="minorHAnsi"/>
                          <w:color w:val="000000"/>
                          <w:kern w:val="24"/>
                        </w:rPr>
                        <w:t xml:space="preserve">, minimum peak </w:t>
                      </w:r>
                      <w:proofErr w:type="spellStart"/>
                      <w:r w:rsidRPr="005E4B99">
                        <w:rPr>
                          <w:rFonts w:asciiTheme="minorHAnsi" w:eastAsia="+mj-ea" w:hAnsiTheme="minorHAnsi" w:cstheme="minorHAnsi"/>
                          <w:color w:val="000000"/>
                          <w:kern w:val="24"/>
                        </w:rPr>
                        <w:t>EIRP</w:t>
                      </w:r>
                      <w:proofErr w:type="spellEnd"/>
                      <w:r w:rsidRPr="005E4B99">
                        <w:rPr>
                          <w:rFonts w:asciiTheme="minorHAnsi" w:eastAsia="+mj-ea" w:hAnsiTheme="minorHAnsi" w:cstheme="minorHAnsi"/>
                          <w:color w:val="000000"/>
                          <w:kern w:val="24"/>
                        </w:rPr>
                        <w:t xml:space="preserve">, and </w:t>
                      </w:r>
                      <w:proofErr w:type="spellStart"/>
                      <w:r w:rsidRPr="005E4B99">
                        <w:rPr>
                          <w:rFonts w:asciiTheme="minorHAnsi" w:eastAsia="+mj-ea" w:hAnsiTheme="minorHAnsi" w:cstheme="minorHAnsi"/>
                          <w:color w:val="000000"/>
                          <w:kern w:val="24"/>
                        </w:rPr>
                        <w:t>EIRP</w:t>
                      </w:r>
                      <w:proofErr w:type="spellEnd"/>
                      <w:r w:rsidRPr="005E4B99">
                        <w:rPr>
                          <w:rFonts w:asciiTheme="minorHAnsi" w:eastAsia="+mj-ea" w:hAnsiTheme="minorHAnsi" w:cstheme="minorHAnsi"/>
                          <w:color w:val="000000"/>
                          <w:kern w:val="24"/>
                        </w:rPr>
                        <w:t xml:space="preserve"> spherical coverage)</w:t>
                      </w:r>
                    </w:p>
                    <w:p w14:paraId="548B1B45" w14:textId="77777777" w:rsidR="00F025E6" w:rsidRDefault="00F025E6" w:rsidP="00F025E6">
                      <w:pPr>
                        <w:numPr>
                          <w:ilvl w:val="0"/>
                          <w:numId w:val="31"/>
                        </w:numPr>
                        <w:overflowPunct/>
                        <w:autoSpaceDE/>
                        <w:autoSpaceDN/>
                        <w:adjustRightInd/>
                        <w:spacing w:after="0"/>
                        <w:jc w:val="both"/>
                        <w:textAlignment w:val="auto"/>
                        <w:rPr>
                          <w:rFonts w:asciiTheme="minorHAnsi" w:eastAsia="+mj-ea" w:hAnsiTheme="minorHAnsi" w:cstheme="minorHAnsi"/>
                          <w:color w:val="000000"/>
                          <w:kern w:val="24"/>
                        </w:rPr>
                      </w:pPr>
                      <w:r w:rsidRPr="007C6BE2">
                        <w:rPr>
                          <w:rFonts w:asciiTheme="minorHAnsi" w:eastAsia="+mj-ea" w:hAnsiTheme="minorHAnsi" w:cstheme="minorHAnsi"/>
                          <w:color w:val="000000"/>
                          <w:kern w:val="24"/>
                        </w:rPr>
                        <w:t xml:space="preserve">FFS whether </w:t>
                      </w:r>
                      <w:proofErr w:type="spellStart"/>
                      <w:r w:rsidRPr="007C6BE2">
                        <w:rPr>
                          <w:rFonts w:asciiTheme="minorHAnsi" w:eastAsia="+mj-ea" w:hAnsiTheme="minorHAnsi" w:cstheme="minorHAnsi"/>
                          <w:color w:val="000000"/>
                          <w:kern w:val="24"/>
                        </w:rPr>
                        <w:t>EIRP</w:t>
                      </w:r>
                      <w:proofErr w:type="spellEnd"/>
                      <w:r w:rsidRPr="007C6BE2">
                        <w:rPr>
                          <w:rFonts w:asciiTheme="minorHAnsi" w:eastAsia="+mj-ea" w:hAnsiTheme="minorHAnsi" w:cstheme="minorHAnsi"/>
                          <w:color w:val="000000"/>
                          <w:kern w:val="24"/>
                        </w:rPr>
                        <w:t xml:space="preserve"> PSD limit needs to be included</w:t>
                      </w:r>
                    </w:p>
                    <w:p w14:paraId="77A21376" w14:textId="77777777" w:rsidR="00F025E6" w:rsidRDefault="00F025E6" w:rsidP="00F025E6">
                      <w:pPr>
                        <w:spacing w:after="0"/>
                        <w:rPr>
                          <w:rFonts w:asciiTheme="minorHAnsi" w:eastAsia="+mj-ea" w:hAnsiTheme="minorHAnsi" w:cstheme="minorHAnsi"/>
                          <w:color w:val="000000"/>
                          <w:kern w:val="24"/>
                        </w:rPr>
                      </w:pPr>
                    </w:p>
                    <w:p w14:paraId="1FD18E34" w14:textId="77777777" w:rsidR="00F025E6" w:rsidRPr="005E4B99" w:rsidRDefault="00F025E6" w:rsidP="00F025E6">
                      <w:pPr>
                        <w:spacing w:after="0"/>
                        <w:rPr>
                          <w:rFonts w:asciiTheme="minorHAnsi" w:eastAsia="+mj-ea" w:hAnsiTheme="minorHAnsi" w:cstheme="minorHAnsi"/>
                          <w:color w:val="000000"/>
                          <w:kern w:val="24"/>
                        </w:rPr>
                      </w:pPr>
                      <w:r w:rsidRPr="005E4B99">
                        <w:rPr>
                          <w:rFonts w:asciiTheme="minorHAnsi" w:eastAsia="+mj-ea" w:hAnsiTheme="minorHAnsi" w:cstheme="minorHAnsi"/>
                          <w:color w:val="000000"/>
                          <w:kern w:val="24"/>
                        </w:rPr>
                        <w:t>Regulatory parameters – Further discussion and review is needed</w:t>
                      </w:r>
                    </w:p>
                    <w:p w14:paraId="45492FF1" w14:textId="77777777" w:rsidR="00F025E6" w:rsidRPr="004B55B7" w:rsidRDefault="00F025E6" w:rsidP="00F025E6">
                      <w:pPr>
                        <w:numPr>
                          <w:ilvl w:val="0"/>
                          <w:numId w:val="31"/>
                        </w:numPr>
                        <w:overflowPunct/>
                        <w:autoSpaceDE/>
                        <w:autoSpaceDN/>
                        <w:adjustRightInd/>
                        <w:spacing w:after="0"/>
                        <w:jc w:val="both"/>
                        <w:textAlignment w:val="auto"/>
                        <w:rPr>
                          <w:rFonts w:asciiTheme="minorHAnsi" w:eastAsia="+mj-ea" w:hAnsiTheme="minorHAnsi" w:cstheme="minorHAnsi"/>
                          <w:color w:val="000000"/>
                          <w:kern w:val="24"/>
                        </w:rPr>
                      </w:pPr>
                      <w:r w:rsidRPr="004B55B7">
                        <w:rPr>
                          <w:rFonts w:asciiTheme="minorHAnsi" w:eastAsia="+mj-ea" w:hAnsiTheme="minorHAnsi" w:cstheme="minorHAnsi"/>
                          <w:color w:val="000000"/>
                          <w:kern w:val="24"/>
                        </w:rPr>
                        <w:t>Alignment on which values to include is encouraged</w:t>
                      </w:r>
                    </w:p>
                    <w:p w14:paraId="23C0FC3B" w14:textId="77777777" w:rsidR="00F025E6" w:rsidRPr="004B55B7" w:rsidRDefault="00F025E6" w:rsidP="00F025E6">
                      <w:pPr>
                        <w:numPr>
                          <w:ilvl w:val="1"/>
                          <w:numId w:val="31"/>
                        </w:numPr>
                        <w:overflowPunct/>
                        <w:autoSpaceDE/>
                        <w:autoSpaceDN/>
                        <w:adjustRightInd/>
                        <w:spacing w:after="0"/>
                        <w:jc w:val="both"/>
                        <w:textAlignment w:val="auto"/>
                        <w:rPr>
                          <w:rFonts w:asciiTheme="minorHAnsi" w:eastAsia="+mj-ea" w:hAnsiTheme="minorHAnsi" w:cstheme="minorHAnsi"/>
                          <w:color w:val="000000"/>
                          <w:kern w:val="24"/>
                        </w:rPr>
                      </w:pPr>
                      <w:r w:rsidRPr="004B55B7">
                        <w:rPr>
                          <w:rFonts w:asciiTheme="minorHAnsi" w:eastAsia="+mj-ea" w:hAnsiTheme="minorHAnsi" w:cstheme="minorHAnsi"/>
                          <w:color w:val="000000"/>
                          <w:kern w:val="24"/>
                        </w:rPr>
                        <w:t xml:space="preserve">Max </w:t>
                      </w:r>
                      <w:proofErr w:type="spellStart"/>
                      <w:r w:rsidRPr="004B55B7">
                        <w:rPr>
                          <w:rFonts w:asciiTheme="minorHAnsi" w:eastAsia="+mj-ea" w:hAnsiTheme="minorHAnsi" w:cstheme="minorHAnsi"/>
                          <w:color w:val="000000"/>
                          <w:kern w:val="24"/>
                        </w:rPr>
                        <w:t>EIRP</w:t>
                      </w:r>
                      <w:proofErr w:type="spellEnd"/>
                      <w:r w:rsidRPr="005E4B99">
                        <w:rPr>
                          <w:rFonts w:asciiTheme="minorHAnsi" w:eastAsia="+mj-ea" w:hAnsiTheme="minorHAnsi" w:cstheme="minorHAnsi"/>
                          <w:color w:val="000000"/>
                          <w:kern w:val="24"/>
                        </w:rPr>
                        <w:t xml:space="preserve"> - </w:t>
                      </w:r>
                      <w:r w:rsidRPr="004B55B7">
                        <w:rPr>
                          <w:rFonts w:asciiTheme="minorHAnsi" w:eastAsia="+mj-ea" w:hAnsiTheme="minorHAnsi" w:cstheme="minorHAnsi"/>
                          <w:color w:val="000000"/>
                          <w:kern w:val="24"/>
                        </w:rPr>
                        <w:t xml:space="preserve">Discuss whether to include peak </w:t>
                      </w:r>
                      <w:proofErr w:type="spellStart"/>
                      <w:r w:rsidRPr="004B55B7">
                        <w:rPr>
                          <w:rFonts w:asciiTheme="minorHAnsi" w:eastAsia="+mj-ea" w:hAnsiTheme="minorHAnsi" w:cstheme="minorHAnsi"/>
                          <w:color w:val="000000"/>
                          <w:kern w:val="24"/>
                        </w:rPr>
                        <w:t>EIRP</w:t>
                      </w:r>
                      <w:proofErr w:type="spellEnd"/>
                      <w:r w:rsidRPr="004B55B7">
                        <w:rPr>
                          <w:rFonts w:asciiTheme="minorHAnsi" w:eastAsia="+mj-ea" w:hAnsiTheme="minorHAnsi" w:cstheme="minorHAnsi"/>
                          <w:color w:val="000000"/>
                          <w:kern w:val="24"/>
                        </w:rPr>
                        <w:t>, or avg</w:t>
                      </w:r>
                      <w:r>
                        <w:rPr>
                          <w:rFonts w:asciiTheme="minorHAnsi" w:eastAsia="+mj-ea" w:hAnsiTheme="minorHAnsi" w:cstheme="minorHAnsi"/>
                          <w:color w:val="000000"/>
                          <w:kern w:val="24"/>
                        </w:rPr>
                        <w:t>.</w:t>
                      </w:r>
                      <w:r w:rsidRPr="004B55B7">
                        <w:rPr>
                          <w:rFonts w:asciiTheme="minorHAnsi" w:eastAsia="+mj-ea" w:hAnsiTheme="minorHAnsi" w:cstheme="minorHAnsi"/>
                          <w:color w:val="000000"/>
                          <w:kern w:val="24"/>
                        </w:rPr>
                        <w:t xml:space="preserve">/mean </w:t>
                      </w:r>
                      <w:proofErr w:type="spellStart"/>
                      <w:r w:rsidRPr="004B55B7">
                        <w:rPr>
                          <w:rFonts w:asciiTheme="minorHAnsi" w:eastAsia="+mj-ea" w:hAnsiTheme="minorHAnsi" w:cstheme="minorHAnsi"/>
                          <w:color w:val="000000"/>
                          <w:kern w:val="24"/>
                        </w:rPr>
                        <w:t>EIRP</w:t>
                      </w:r>
                      <w:proofErr w:type="spellEnd"/>
                    </w:p>
                    <w:p w14:paraId="3D992871" w14:textId="77777777" w:rsidR="00F025E6" w:rsidRPr="004B55B7" w:rsidRDefault="00F025E6" w:rsidP="00F025E6">
                      <w:pPr>
                        <w:numPr>
                          <w:ilvl w:val="1"/>
                          <w:numId w:val="31"/>
                        </w:numPr>
                        <w:overflowPunct/>
                        <w:autoSpaceDE/>
                        <w:autoSpaceDN/>
                        <w:adjustRightInd/>
                        <w:spacing w:after="0"/>
                        <w:jc w:val="both"/>
                        <w:textAlignment w:val="auto"/>
                        <w:rPr>
                          <w:rFonts w:asciiTheme="minorHAnsi" w:eastAsia="+mj-ea" w:hAnsiTheme="minorHAnsi" w:cstheme="minorHAnsi"/>
                          <w:color w:val="000000"/>
                          <w:kern w:val="24"/>
                        </w:rPr>
                      </w:pPr>
                      <w:r w:rsidRPr="004B55B7">
                        <w:rPr>
                          <w:rFonts w:asciiTheme="minorHAnsi" w:eastAsia="+mj-ea" w:hAnsiTheme="minorHAnsi" w:cstheme="minorHAnsi"/>
                          <w:color w:val="000000"/>
                          <w:kern w:val="24"/>
                        </w:rPr>
                        <w:t xml:space="preserve">Max </w:t>
                      </w:r>
                      <w:proofErr w:type="spellStart"/>
                      <w:r w:rsidRPr="004B55B7">
                        <w:rPr>
                          <w:rFonts w:asciiTheme="minorHAnsi" w:eastAsia="+mj-ea" w:hAnsiTheme="minorHAnsi" w:cstheme="minorHAnsi"/>
                          <w:color w:val="000000"/>
                          <w:kern w:val="24"/>
                        </w:rPr>
                        <w:t>TRP</w:t>
                      </w:r>
                      <w:proofErr w:type="spellEnd"/>
                      <w:r w:rsidRPr="005E4B99">
                        <w:rPr>
                          <w:rFonts w:asciiTheme="minorHAnsi" w:eastAsia="+mj-ea" w:hAnsiTheme="minorHAnsi" w:cstheme="minorHAnsi"/>
                          <w:color w:val="000000"/>
                          <w:kern w:val="24"/>
                        </w:rPr>
                        <w:t xml:space="preserve"> - </w:t>
                      </w:r>
                      <w:r w:rsidRPr="004B55B7">
                        <w:rPr>
                          <w:rFonts w:asciiTheme="minorHAnsi" w:eastAsia="+mj-ea" w:hAnsiTheme="minorHAnsi" w:cstheme="minorHAnsi"/>
                          <w:color w:val="000000"/>
                          <w:kern w:val="24"/>
                        </w:rPr>
                        <w:t xml:space="preserve">Consider whether 23 dBm can continue to </w:t>
                      </w:r>
                      <w:r w:rsidRPr="005E4B99">
                        <w:rPr>
                          <w:rFonts w:asciiTheme="minorHAnsi" w:eastAsia="+mj-ea" w:hAnsiTheme="minorHAnsi" w:cstheme="minorHAnsi"/>
                          <w:color w:val="000000"/>
                          <w:kern w:val="24"/>
                        </w:rPr>
                        <w:t xml:space="preserve">be </w:t>
                      </w:r>
                      <w:r w:rsidRPr="004B55B7">
                        <w:rPr>
                          <w:rFonts w:asciiTheme="minorHAnsi" w:eastAsia="+mj-ea" w:hAnsiTheme="minorHAnsi" w:cstheme="minorHAnsi"/>
                          <w:color w:val="000000"/>
                          <w:kern w:val="24"/>
                        </w:rPr>
                        <w:t>used</w:t>
                      </w:r>
                    </w:p>
                    <w:p w14:paraId="37B15C0E" w14:textId="77777777" w:rsidR="00F025E6" w:rsidRPr="005E4B99" w:rsidRDefault="00F025E6" w:rsidP="00F025E6">
                      <w:pPr>
                        <w:numPr>
                          <w:ilvl w:val="1"/>
                          <w:numId w:val="31"/>
                        </w:numPr>
                        <w:overflowPunct/>
                        <w:autoSpaceDE/>
                        <w:autoSpaceDN/>
                        <w:adjustRightInd/>
                        <w:spacing w:after="0"/>
                        <w:jc w:val="both"/>
                        <w:textAlignment w:val="auto"/>
                        <w:rPr>
                          <w:rFonts w:asciiTheme="minorHAnsi" w:eastAsia="+mj-ea" w:hAnsiTheme="minorHAnsi" w:cstheme="minorHAnsi"/>
                          <w:color w:val="000000"/>
                          <w:kern w:val="24"/>
                        </w:rPr>
                      </w:pPr>
                      <w:r w:rsidRPr="004B55B7">
                        <w:rPr>
                          <w:rFonts w:asciiTheme="minorHAnsi" w:eastAsia="+mj-ea" w:hAnsiTheme="minorHAnsi" w:cstheme="minorHAnsi"/>
                          <w:color w:val="000000"/>
                          <w:kern w:val="24"/>
                        </w:rPr>
                        <w:t>Maximum spectral power density (</w:t>
                      </w:r>
                      <w:proofErr w:type="spellStart"/>
                      <w:r w:rsidRPr="004B55B7">
                        <w:rPr>
                          <w:rFonts w:asciiTheme="minorHAnsi" w:eastAsia="+mj-ea" w:hAnsiTheme="minorHAnsi" w:cstheme="minorHAnsi"/>
                          <w:color w:val="000000"/>
                          <w:kern w:val="24"/>
                        </w:rPr>
                        <w:t>EIRP</w:t>
                      </w:r>
                      <w:proofErr w:type="spellEnd"/>
                      <w:r w:rsidRPr="004B55B7">
                        <w:rPr>
                          <w:rFonts w:asciiTheme="minorHAnsi" w:eastAsia="+mj-ea" w:hAnsiTheme="minorHAnsi" w:cstheme="minorHAnsi"/>
                          <w:color w:val="000000"/>
                          <w:kern w:val="24"/>
                        </w:rPr>
                        <w:t>)</w:t>
                      </w:r>
                      <w:r w:rsidRPr="005E4B99">
                        <w:rPr>
                          <w:rFonts w:asciiTheme="minorHAnsi" w:eastAsia="+mj-ea" w:hAnsiTheme="minorHAnsi" w:cstheme="minorHAnsi"/>
                          <w:color w:val="000000"/>
                          <w:kern w:val="24"/>
                        </w:rPr>
                        <w:t xml:space="preserve"> - </w:t>
                      </w:r>
                      <w:r w:rsidRPr="004B55B7">
                        <w:rPr>
                          <w:rFonts w:asciiTheme="minorHAnsi" w:eastAsia="+mj-ea" w:hAnsiTheme="minorHAnsi" w:cstheme="minorHAnsi"/>
                          <w:color w:val="000000"/>
                          <w:kern w:val="24"/>
                        </w:rPr>
                        <w:t>Review latest applicable limits (23 dBm/MHz, 13 dBm/MHz)</w:t>
                      </w:r>
                      <w:r w:rsidRPr="005E4B99">
                        <w:rPr>
                          <w:rFonts w:asciiTheme="minorHAnsi" w:eastAsia="+mj-ea" w:hAnsiTheme="minorHAnsi" w:cstheme="minorHAnsi"/>
                          <w:color w:val="000000"/>
                          <w:kern w:val="24"/>
                        </w:rPr>
                        <w:t xml:space="preserve"> and discuss whether this limit needs to be included</w:t>
                      </w:r>
                    </w:p>
                  </w:txbxContent>
                </v:textbox>
                <w10:anchorlock/>
              </v:shape>
            </w:pict>
          </mc:Fallback>
        </mc:AlternateContent>
      </w:r>
    </w:p>
    <w:p w14:paraId="00C59B37" w14:textId="77777777" w:rsidR="00F025E6" w:rsidRDefault="00F025E6" w:rsidP="00F025E6">
      <w:pPr>
        <w:spacing w:after="0"/>
        <w:jc w:val="both"/>
        <w:rPr>
          <w:bCs/>
        </w:rPr>
      </w:pPr>
      <w:r w:rsidRPr="0069202E">
        <w:rPr>
          <w:bCs/>
        </w:rPr>
        <w:t xml:space="preserve">During </w:t>
      </w:r>
      <w:r>
        <w:rPr>
          <w:bCs/>
        </w:rPr>
        <w:t>RAN4 #</w:t>
      </w:r>
      <w:proofErr w:type="spellStart"/>
      <w:r>
        <w:rPr>
          <w:bCs/>
        </w:rPr>
        <w:t>99e</w:t>
      </w:r>
      <w:proofErr w:type="spellEnd"/>
      <w:r w:rsidRPr="0069202E">
        <w:rPr>
          <w:bCs/>
        </w:rPr>
        <w:t>,</w:t>
      </w:r>
      <w:r>
        <w:rPr>
          <w:bCs/>
        </w:rPr>
        <w:t xml:space="preserve"> a power class framework consisting of four parameters was approved for </w:t>
      </w:r>
      <w:proofErr w:type="spellStart"/>
      <w:r>
        <w:rPr>
          <w:bCs/>
        </w:rPr>
        <w:t>FR2</w:t>
      </w:r>
      <w:proofErr w:type="spellEnd"/>
      <w:r>
        <w:rPr>
          <w:bCs/>
        </w:rPr>
        <w:t>-2. Additionally, further review on the regulatory parameters included in the framework was encouraged. To this end,</w:t>
      </w:r>
      <w:r w:rsidRPr="00484BCE">
        <w:rPr>
          <w:bCs/>
        </w:rPr>
        <w:t xml:space="preserve"> </w:t>
      </w:r>
      <w:r>
        <w:rPr>
          <w:bCs/>
        </w:rPr>
        <w:t xml:space="preserve">we </w:t>
      </w:r>
      <w:r w:rsidRPr="00484BCE">
        <w:rPr>
          <w:bCs/>
        </w:rPr>
        <w:t xml:space="preserve">will </w:t>
      </w:r>
      <w:r>
        <w:rPr>
          <w:bCs/>
        </w:rPr>
        <w:t>examine</w:t>
      </w:r>
      <w:r w:rsidRPr="00484BCE">
        <w:rPr>
          <w:bCs/>
        </w:rPr>
        <w:t xml:space="preserve"> the </w:t>
      </w:r>
      <w:r>
        <w:rPr>
          <w:bCs/>
        </w:rPr>
        <w:t xml:space="preserve">regulatory limits for the 52.6 to 71 GHz frequency range </w:t>
      </w:r>
      <w:r w:rsidRPr="00484BCE">
        <w:rPr>
          <w:bCs/>
        </w:rPr>
        <w:t xml:space="preserve">and </w:t>
      </w:r>
      <w:r>
        <w:rPr>
          <w:bCs/>
        </w:rPr>
        <w:t>discuss how they may be captured in the power classes</w:t>
      </w:r>
      <w:r w:rsidRPr="00484BCE">
        <w:rPr>
          <w:bCs/>
        </w:rPr>
        <w:t>.</w:t>
      </w:r>
    </w:p>
    <w:p w14:paraId="37E0397D" w14:textId="77777777" w:rsidR="00F025E6" w:rsidRPr="000A4A9E" w:rsidRDefault="00F025E6" w:rsidP="00F025E6">
      <w:pPr>
        <w:spacing w:after="0"/>
        <w:jc w:val="both"/>
        <w:rPr>
          <w:bCs/>
        </w:rPr>
      </w:pPr>
    </w:p>
    <w:p w14:paraId="300A4635" w14:textId="305A4420" w:rsidR="00F025E6" w:rsidRPr="00322DEE" w:rsidRDefault="00F025E6" w:rsidP="00F025E6">
      <w:pPr>
        <w:pStyle w:val="Heading3"/>
        <w:spacing w:before="120" w:after="180"/>
        <w:rPr>
          <w:rFonts w:eastAsia="Batang"/>
        </w:rPr>
      </w:pPr>
      <w:r>
        <w:rPr>
          <w:rFonts w:eastAsia="Batang"/>
          <w:color w:val="auto"/>
        </w:rPr>
        <w:t>1</w:t>
      </w:r>
      <w:r w:rsidRPr="00012B40">
        <w:rPr>
          <w:rFonts w:eastAsia="Batang"/>
          <w:color w:val="auto"/>
        </w:rPr>
        <w:t xml:space="preserve">.1.1 </w:t>
      </w:r>
      <w:r>
        <w:rPr>
          <w:rFonts w:eastAsia="Batang"/>
          <w:color w:val="auto"/>
        </w:rPr>
        <w:t>Power class parameters</w:t>
      </w:r>
    </w:p>
    <w:p w14:paraId="15341D5F" w14:textId="77777777" w:rsidR="00F025E6" w:rsidRDefault="00F025E6" w:rsidP="00F025E6">
      <w:pPr>
        <w:spacing w:after="60"/>
        <w:rPr>
          <w:bCs/>
          <w:i/>
          <w:iCs/>
        </w:rPr>
      </w:pPr>
      <w:r>
        <w:rPr>
          <w:bCs/>
          <w:i/>
          <w:iCs/>
        </w:rPr>
        <w:t>M</w:t>
      </w:r>
      <w:r w:rsidRPr="00FF653C">
        <w:rPr>
          <w:bCs/>
          <w:i/>
          <w:iCs/>
        </w:rPr>
        <w:t xml:space="preserve">aximum </w:t>
      </w:r>
      <w:proofErr w:type="spellStart"/>
      <w:r w:rsidRPr="00FF653C">
        <w:rPr>
          <w:bCs/>
          <w:i/>
          <w:iCs/>
        </w:rPr>
        <w:t>EIRP</w:t>
      </w:r>
      <w:proofErr w:type="spellEnd"/>
    </w:p>
    <w:p w14:paraId="0B578F3F" w14:textId="5E205244" w:rsidR="00F025E6" w:rsidRDefault="00F025E6" w:rsidP="00F025E6">
      <w:pPr>
        <w:spacing w:after="0"/>
        <w:jc w:val="both"/>
      </w:pPr>
      <w:r>
        <w:t xml:space="preserve">To assess what maximum </w:t>
      </w:r>
      <w:proofErr w:type="spellStart"/>
      <w:r>
        <w:t>EIRP</w:t>
      </w:r>
      <w:proofErr w:type="spellEnd"/>
      <w:r>
        <w:t xml:space="preserve"> value can be captured for </w:t>
      </w:r>
      <w:proofErr w:type="spellStart"/>
      <w:r>
        <w:t>FR2</w:t>
      </w:r>
      <w:proofErr w:type="spellEnd"/>
      <w:r>
        <w:t>-2</w:t>
      </w:r>
      <w:r w:rsidRPr="00552EAF">
        <w:t xml:space="preserve">, we </w:t>
      </w:r>
      <w:r>
        <w:t xml:space="preserve">reviewed the FCC rules [2], TR 38.805 [3] and available </w:t>
      </w:r>
      <w:proofErr w:type="spellStart"/>
      <w:r w:rsidRPr="00A7103B">
        <w:t>ETSI</w:t>
      </w:r>
      <w:proofErr w:type="spellEnd"/>
      <w:r w:rsidRPr="00A7103B">
        <w:t xml:space="preserve"> </w:t>
      </w:r>
      <w:r>
        <w:t>harmonize</w:t>
      </w:r>
      <w:r w:rsidRPr="00C81051">
        <w:t xml:space="preserve">d </w:t>
      </w:r>
      <w:r w:rsidRPr="00256426">
        <w:t>standards [</w:t>
      </w:r>
      <w:r>
        <w:t>4</w:t>
      </w:r>
      <w:r w:rsidRPr="00256426">
        <w:t>]. T</w:t>
      </w:r>
      <w:r>
        <w:t>a</w:t>
      </w:r>
      <w:r w:rsidRPr="00256426">
        <w:t>ble</w:t>
      </w:r>
      <w:r>
        <w:t xml:space="preserve"> </w:t>
      </w:r>
      <w:r>
        <w:t>1.1-</w:t>
      </w:r>
      <w:r>
        <w:t>1</w:t>
      </w:r>
      <w:r w:rsidRPr="00256426">
        <w:t xml:space="preserve"> summarizes </w:t>
      </w:r>
      <w:r>
        <w:t xml:space="preserve">our findings for </w:t>
      </w:r>
      <w:r w:rsidRPr="00256426">
        <w:t xml:space="preserve">the maximum </w:t>
      </w:r>
      <w:proofErr w:type="spellStart"/>
      <w:r w:rsidRPr="00256426">
        <w:t>EIRP</w:t>
      </w:r>
      <w:proofErr w:type="spellEnd"/>
      <w:r w:rsidRPr="00256426">
        <w:t xml:space="preserve"> limit</w:t>
      </w:r>
      <w:r>
        <w:t>s</w:t>
      </w:r>
      <w:r w:rsidRPr="00256426">
        <w:t xml:space="preserve">. </w:t>
      </w:r>
      <w:r w:rsidRPr="00F47CBA">
        <w:t>For the 52.6 to 71 GHz</w:t>
      </w:r>
      <w:r>
        <w:t xml:space="preserve"> frequency range</w:t>
      </w:r>
      <w:r w:rsidRPr="00F47CBA">
        <w:t xml:space="preserve">, </w:t>
      </w:r>
      <w:r>
        <w:t>applicable limits</w:t>
      </w:r>
      <w:r w:rsidRPr="00F47CBA">
        <w:t xml:space="preserve"> </w:t>
      </w:r>
      <w:r>
        <w:t xml:space="preserve">generally </w:t>
      </w:r>
      <w:r w:rsidRPr="00256426">
        <w:t>depend on device type, and antenna gain</w:t>
      </w:r>
      <w:r>
        <w:t xml:space="preserve">. For fixed devices, there are also specific limits defined for transmitters located outdoors (bottom of Table </w:t>
      </w:r>
      <w:r>
        <w:t>1.1-</w:t>
      </w:r>
      <w:r>
        <w:t xml:space="preserve">1). </w:t>
      </w:r>
    </w:p>
    <w:p w14:paraId="391F0D2C" w14:textId="77777777" w:rsidR="00F025E6" w:rsidRPr="00D76822" w:rsidRDefault="00F025E6" w:rsidP="00F025E6">
      <w:pPr>
        <w:spacing w:after="0"/>
        <w:rPr>
          <w:bCs/>
        </w:rPr>
      </w:pPr>
    </w:p>
    <w:p w14:paraId="77492E0B" w14:textId="230FA0E8" w:rsidR="00F025E6" w:rsidRPr="00124006" w:rsidRDefault="00F025E6" w:rsidP="00F025E6">
      <w:pPr>
        <w:spacing w:after="120"/>
        <w:jc w:val="center"/>
        <w:rPr>
          <w:rFonts w:eastAsia="Batang"/>
        </w:rPr>
      </w:pPr>
      <w:r w:rsidRPr="00124006">
        <w:rPr>
          <w:b/>
        </w:rPr>
        <w:t xml:space="preserve">Table </w:t>
      </w:r>
      <w:r>
        <w:rPr>
          <w:b/>
        </w:rPr>
        <w:t>1.1-</w:t>
      </w:r>
      <w:r w:rsidRPr="00124006">
        <w:rPr>
          <w:b/>
        </w:rPr>
        <w:t>1.</w:t>
      </w:r>
      <w:r w:rsidRPr="00124006">
        <w:t xml:space="preserve"> Summary of maximum </w:t>
      </w:r>
      <w:proofErr w:type="spellStart"/>
      <w:r w:rsidRPr="00124006">
        <w:t>EIRP</w:t>
      </w:r>
      <w:proofErr w:type="spellEnd"/>
      <w:r w:rsidRPr="00124006">
        <w:t xml:space="preserve"> regulatory </w:t>
      </w:r>
      <w:r w:rsidRPr="00961EDA">
        <w:t>limits [2-4]</w:t>
      </w:r>
    </w:p>
    <w:tbl>
      <w:tblPr>
        <w:tblStyle w:val="TableGrid"/>
        <w:tblW w:w="9504" w:type="dxa"/>
        <w:jc w:val="center"/>
        <w:tblLook w:val="04A0" w:firstRow="1" w:lastRow="0" w:firstColumn="1" w:lastColumn="0" w:noHBand="0" w:noVBand="1"/>
      </w:tblPr>
      <w:tblGrid>
        <w:gridCol w:w="1296"/>
        <w:gridCol w:w="1584"/>
        <w:gridCol w:w="3312"/>
        <w:gridCol w:w="3312"/>
      </w:tblGrid>
      <w:tr w:rsidR="00F025E6" w:rsidRPr="002467E8" w14:paraId="626F1B86" w14:textId="77777777" w:rsidTr="003B557E">
        <w:trPr>
          <w:trHeight w:val="432"/>
          <w:jc w:val="center"/>
        </w:trPr>
        <w:tc>
          <w:tcPr>
            <w:tcW w:w="1296" w:type="dxa"/>
            <w:tcBorders>
              <w:top w:val="nil"/>
              <w:left w:val="nil"/>
              <w:bottom w:val="nil"/>
              <w:right w:val="nil"/>
            </w:tcBorders>
            <w:vAlign w:val="center"/>
          </w:tcPr>
          <w:p w14:paraId="4D784CC3" w14:textId="77777777" w:rsidR="00F025E6" w:rsidRPr="00003DA4" w:rsidRDefault="00F025E6" w:rsidP="003B557E">
            <w:pPr>
              <w:spacing w:after="0"/>
              <w:jc w:val="center"/>
              <w:rPr>
                <w:b/>
                <w:sz w:val="18"/>
                <w:szCs w:val="18"/>
              </w:rPr>
            </w:pPr>
          </w:p>
        </w:tc>
        <w:tc>
          <w:tcPr>
            <w:tcW w:w="1584" w:type="dxa"/>
            <w:tcBorders>
              <w:top w:val="thinThickSmallGap" w:sz="18" w:space="0" w:color="auto"/>
              <w:left w:val="nil"/>
              <w:bottom w:val="single" w:sz="12" w:space="0" w:color="auto"/>
            </w:tcBorders>
            <w:vAlign w:val="center"/>
          </w:tcPr>
          <w:p w14:paraId="1B25BCEB" w14:textId="77777777" w:rsidR="00F025E6" w:rsidRPr="00003DA4" w:rsidRDefault="00F025E6" w:rsidP="003B557E">
            <w:pPr>
              <w:spacing w:after="0"/>
              <w:jc w:val="center"/>
              <w:rPr>
                <w:b/>
                <w:sz w:val="18"/>
                <w:szCs w:val="18"/>
              </w:rPr>
            </w:pPr>
            <w:r w:rsidRPr="00003DA4">
              <w:rPr>
                <w:b/>
                <w:sz w:val="18"/>
                <w:szCs w:val="18"/>
              </w:rPr>
              <w:t>UE type</w:t>
            </w:r>
          </w:p>
        </w:tc>
        <w:tc>
          <w:tcPr>
            <w:tcW w:w="3312" w:type="dxa"/>
            <w:tcBorders>
              <w:top w:val="thinThickSmallGap" w:sz="18" w:space="0" w:color="auto"/>
              <w:bottom w:val="single" w:sz="12" w:space="0" w:color="auto"/>
            </w:tcBorders>
            <w:vAlign w:val="center"/>
          </w:tcPr>
          <w:p w14:paraId="11CD4250" w14:textId="77777777" w:rsidR="00F025E6" w:rsidRPr="00003DA4" w:rsidRDefault="00F025E6" w:rsidP="003B557E">
            <w:pPr>
              <w:spacing w:after="0"/>
              <w:jc w:val="center"/>
              <w:rPr>
                <w:b/>
                <w:sz w:val="18"/>
                <w:szCs w:val="18"/>
              </w:rPr>
            </w:pPr>
            <w:r w:rsidRPr="00003DA4">
              <w:rPr>
                <w:b/>
                <w:sz w:val="18"/>
                <w:szCs w:val="18"/>
              </w:rPr>
              <w:t xml:space="preserve">Max average </w:t>
            </w:r>
            <w:proofErr w:type="spellStart"/>
            <w:r w:rsidRPr="00003DA4">
              <w:rPr>
                <w:b/>
                <w:sz w:val="18"/>
                <w:szCs w:val="18"/>
              </w:rPr>
              <w:t>EIRP</w:t>
            </w:r>
            <w:proofErr w:type="spellEnd"/>
          </w:p>
        </w:tc>
        <w:tc>
          <w:tcPr>
            <w:tcW w:w="3312" w:type="dxa"/>
            <w:tcBorders>
              <w:top w:val="thinThickSmallGap" w:sz="18" w:space="0" w:color="auto"/>
              <w:bottom w:val="single" w:sz="12" w:space="0" w:color="auto"/>
              <w:right w:val="nil"/>
            </w:tcBorders>
            <w:vAlign w:val="center"/>
          </w:tcPr>
          <w:p w14:paraId="0A75C0B8" w14:textId="77777777" w:rsidR="00F025E6" w:rsidRPr="00003DA4" w:rsidRDefault="00F025E6" w:rsidP="003B557E">
            <w:pPr>
              <w:spacing w:after="0"/>
              <w:jc w:val="center"/>
              <w:rPr>
                <w:b/>
                <w:sz w:val="18"/>
                <w:szCs w:val="18"/>
              </w:rPr>
            </w:pPr>
            <w:r w:rsidRPr="00003DA4">
              <w:rPr>
                <w:b/>
                <w:sz w:val="18"/>
                <w:szCs w:val="18"/>
              </w:rPr>
              <w:t xml:space="preserve">Max peak </w:t>
            </w:r>
            <w:proofErr w:type="spellStart"/>
            <w:r w:rsidRPr="00003DA4">
              <w:rPr>
                <w:b/>
                <w:sz w:val="18"/>
                <w:szCs w:val="18"/>
              </w:rPr>
              <w:t>EIRP</w:t>
            </w:r>
            <w:proofErr w:type="spellEnd"/>
          </w:p>
        </w:tc>
      </w:tr>
      <w:tr w:rsidR="00F025E6" w:rsidRPr="002467E8" w14:paraId="2D90FD71" w14:textId="77777777" w:rsidTr="003B557E">
        <w:trPr>
          <w:trHeight w:val="432"/>
          <w:jc w:val="center"/>
        </w:trPr>
        <w:tc>
          <w:tcPr>
            <w:tcW w:w="1296" w:type="dxa"/>
            <w:tcBorders>
              <w:top w:val="nil"/>
              <w:left w:val="nil"/>
              <w:bottom w:val="nil"/>
              <w:right w:val="nil"/>
            </w:tcBorders>
            <w:vAlign w:val="center"/>
          </w:tcPr>
          <w:p w14:paraId="5B7FC4DC" w14:textId="77777777" w:rsidR="00F025E6" w:rsidRPr="00003DA4" w:rsidRDefault="00F025E6" w:rsidP="003B557E">
            <w:pPr>
              <w:spacing w:after="0"/>
              <w:jc w:val="center"/>
              <w:rPr>
                <w:sz w:val="18"/>
                <w:szCs w:val="18"/>
              </w:rPr>
            </w:pPr>
          </w:p>
        </w:tc>
        <w:tc>
          <w:tcPr>
            <w:tcW w:w="1584" w:type="dxa"/>
            <w:tcBorders>
              <w:top w:val="single" w:sz="12" w:space="0" w:color="auto"/>
              <w:left w:val="nil"/>
            </w:tcBorders>
            <w:vAlign w:val="center"/>
          </w:tcPr>
          <w:p w14:paraId="4FB01C50" w14:textId="77777777" w:rsidR="00F025E6" w:rsidRPr="00003DA4" w:rsidRDefault="00F025E6" w:rsidP="003B557E">
            <w:pPr>
              <w:spacing w:after="0"/>
              <w:jc w:val="center"/>
              <w:rPr>
                <w:sz w:val="18"/>
                <w:szCs w:val="18"/>
              </w:rPr>
            </w:pPr>
            <w:r w:rsidRPr="00A727FC">
              <w:rPr>
                <w:sz w:val="18"/>
                <w:szCs w:val="18"/>
              </w:rPr>
              <w:t>Mobile</w:t>
            </w:r>
            <w:r>
              <w:rPr>
                <w:sz w:val="18"/>
                <w:szCs w:val="18"/>
              </w:rPr>
              <w:t xml:space="preserve"> - FCC</w:t>
            </w:r>
          </w:p>
        </w:tc>
        <w:tc>
          <w:tcPr>
            <w:tcW w:w="3312" w:type="dxa"/>
            <w:tcBorders>
              <w:top w:val="single" w:sz="12" w:space="0" w:color="auto"/>
            </w:tcBorders>
            <w:vAlign w:val="center"/>
          </w:tcPr>
          <w:p w14:paraId="323B1496" w14:textId="77777777" w:rsidR="00F025E6" w:rsidRPr="00003DA4" w:rsidRDefault="00F025E6" w:rsidP="003B557E">
            <w:pPr>
              <w:spacing w:after="0"/>
              <w:jc w:val="center"/>
              <w:rPr>
                <w:sz w:val="18"/>
                <w:szCs w:val="18"/>
              </w:rPr>
            </w:pPr>
            <w:r w:rsidRPr="00003DA4">
              <w:rPr>
                <w:sz w:val="18"/>
                <w:szCs w:val="18"/>
              </w:rPr>
              <w:t>40</w:t>
            </w:r>
            <w:r>
              <w:rPr>
                <w:sz w:val="18"/>
                <w:szCs w:val="18"/>
              </w:rPr>
              <w:t xml:space="preserve"> dBm</w:t>
            </w:r>
          </w:p>
        </w:tc>
        <w:tc>
          <w:tcPr>
            <w:tcW w:w="3312" w:type="dxa"/>
            <w:tcBorders>
              <w:top w:val="single" w:sz="12" w:space="0" w:color="auto"/>
              <w:right w:val="nil"/>
            </w:tcBorders>
            <w:vAlign w:val="center"/>
          </w:tcPr>
          <w:p w14:paraId="1F918B12" w14:textId="77777777" w:rsidR="00F025E6" w:rsidRPr="00003DA4" w:rsidRDefault="00F025E6" w:rsidP="003B557E">
            <w:pPr>
              <w:spacing w:after="0"/>
              <w:jc w:val="center"/>
              <w:rPr>
                <w:sz w:val="18"/>
                <w:szCs w:val="18"/>
              </w:rPr>
            </w:pPr>
            <w:r w:rsidRPr="00F05E0D">
              <w:rPr>
                <w:sz w:val="18"/>
                <w:szCs w:val="18"/>
              </w:rPr>
              <w:t>43 dBm</w:t>
            </w:r>
          </w:p>
        </w:tc>
      </w:tr>
      <w:tr w:rsidR="00F025E6" w:rsidRPr="002467E8" w14:paraId="53A5DCF3" w14:textId="77777777" w:rsidTr="003B557E">
        <w:trPr>
          <w:trHeight w:val="432"/>
          <w:jc w:val="center"/>
        </w:trPr>
        <w:tc>
          <w:tcPr>
            <w:tcW w:w="1296" w:type="dxa"/>
            <w:tcBorders>
              <w:top w:val="nil"/>
              <w:left w:val="nil"/>
              <w:bottom w:val="nil"/>
              <w:right w:val="nil"/>
            </w:tcBorders>
            <w:vAlign w:val="center"/>
          </w:tcPr>
          <w:p w14:paraId="2E57B1F7" w14:textId="77777777" w:rsidR="00F025E6" w:rsidRDefault="00F025E6" w:rsidP="003B557E">
            <w:pPr>
              <w:spacing w:after="0"/>
              <w:jc w:val="center"/>
              <w:rPr>
                <w:sz w:val="18"/>
                <w:szCs w:val="18"/>
              </w:rPr>
            </w:pPr>
          </w:p>
        </w:tc>
        <w:tc>
          <w:tcPr>
            <w:tcW w:w="1584" w:type="dxa"/>
            <w:tcBorders>
              <w:left w:val="nil"/>
              <w:bottom w:val="single" w:sz="4" w:space="0" w:color="000000"/>
            </w:tcBorders>
            <w:vAlign w:val="center"/>
          </w:tcPr>
          <w:p w14:paraId="7553295E" w14:textId="77777777" w:rsidR="00F025E6" w:rsidRDefault="00F025E6" w:rsidP="003B557E">
            <w:pPr>
              <w:spacing w:after="0"/>
              <w:jc w:val="center"/>
              <w:rPr>
                <w:sz w:val="18"/>
                <w:szCs w:val="18"/>
              </w:rPr>
            </w:pPr>
            <w:r>
              <w:rPr>
                <w:sz w:val="18"/>
                <w:szCs w:val="18"/>
              </w:rPr>
              <w:t xml:space="preserve">Mobile - </w:t>
            </w:r>
            <w:proofErr w:type="spellStart"/>
            <w:r>
              <w:rPr>
                <w:sz w:val="18"/>
                <w:szCs w:val="18"/>
              </w:rPr>
              <w:t>ETSI</w:t>
            </w:r>
            <w:proofErr w:type="spellEnd"/>
          </w:p>
        </w:tc>
        <w:tc>
          <w:tcPr>
            <w:tcW w:w="3312" w:type="dxa"/>
            <w:tcBorders>
              <w:bottom w:val="single" w:sz="4" w:space="0" w:color="000000"/>
            </w:tcBorders>
            <w:vAlign w:val="center"/>
          </w:tcPr>
          <w:p w14:paraId="1266F6C9" w14:textId="77777777" w:rsidR="00F025E6" w:rsidRPr="00003DA4" w:rsidRDefault="00F025E6" w:rsidP="003B557E">
            <w:pPr>
              <w:spacing w:after="0"/>
              <w:jc w:val="center"/>
              <w:rPr>
                <w:sz w:val="18"/>
                <w:szCs w:val="18"/>
              </w:rPr>
            </w:pPr>
            <w:r w:rsidRPr="00003DA4">
              <w:rPr>
                <w:sz w:val="18"/>
                <w:szCs w:val="18"/>
              </w:rPr>
              <w:t>40</w:t>
            </w:r>
            <w:r>
              <w:rPr>
                <w:sz w:val="18"/>
                <w:szCs w:val="18"/>
              </w:rPr>
              <w:t xml:space="preserve"> dBm</w:t>
            </w:r>
          </w:p>
        </w:tc>
        <w:tc>
          <w:tcPr>
            <w:tcW w:w="3312" w:type="dxa"/>
            <w:tcBorders>
              <w:bottom w:val="single" w:sz="4" w:space="0" w:color="000000"/>
              <w:right w:val="nil"/>
            </w:tcBorders>
            <w:vAlign w:val="center"/>
          </w:tcPr>
          <w:p w14:paraId="13162569" w14:textId="77777777" w:rsidR="00F025E6" w:rsidRPr="00003DA4" w:rsidRDefault="00F025E6" w:rsidP="003B557E">
            <w:pPr>
              <w:spacing w:after="0"/>
              <w:jc w:val="center"/>
              <w:rPr>
                <w:sz w:val="18"/>
                <w:szCs w:val="18"/>
              </w:rPr>
            </w:pPr>
          </w:p>
        </w:tc>
      </w:tr>
      <w:tr w:rsidR="00F025E6" w:rsidRPr="002467E8" w14:paraId="4E60DDCA" w14:textId="77777777" w:rsidTr="003B557E">
        <w:trPr>
          <w:trHeight w:val="432"/>
          <w:jc w:val="center"/>
        </w:trPr>
        <w:tc>
          <w:tcPr>
            <w:tcW w:w="1296" w:type="dxa"/>
            <w:tcBorders>
              <w:top w:val="nil"/>
              <w:left w:val="nil"/>
              <w:bottom w:val="nil"/>
              <w:right w:val="nil"/>
            </w:tcBorders>
            <w:vAlign w:val="center"/>
          </w:tcPr>
          <w:p w14:paraId="1D1A2BC6" w14:textId="77777777" w:rsidR="00F025E6" w:rsidRDefault="00F025E6" w:rsidP="003B557E">
            <w:pPr>
              <w:spacing w:after="0"/>
              <w:jc w:val="center"/>
              <w:rPr>
                <w:sz w:val="18"/>
                <w:szCs w:val="18"/>
              </w:rPr>
            </w:pPr>
          </w:p>
        </w:tc>
        <w:tc>
          <w:tcPr>
            <w:tcW w:w="1584" w:type="dxa"/>
            <w:tcBorders>
              <w:left w:val="nil"/>
              <w:bottom w:val="single" w:sz="4" w:space="0" w:color="000000"/>
            </w:tcBorders>
            <w:vAlign w:val="center"/>
          </w:tcPr>
          <w:p w14:paraId="100E0813" w14:textId="77777777" w:rsidR="00F025E6" w:rsidRPr="00585553" w:rsidRDefault="00F025E6" w:rsidP="003B557E">
            <w:pPr>
              <w:spacing w:after="0"/>
              <w:jc w:val="center"/>
              <w:rPr>
                <w:sz w:val="18"/>
                <w:szCs w:val="18"/>
              </w:rPr>
            </w:pPr>
            <w:r w:rsidRPr="00585553">
              <w:rPr>
                <w:sz w:val="18"/>
                <w:szCs w:val="18"/>
              </w:rPr>
              <w:t>Fixed - FCC</w:t>
            </w:r>
          </w:p>
        </w:tc>
        <w:tc>
          <w:tcPr>
            <w:tcW w:w="3312" w:type="dxa"/>
            <w:tcBorders>
              <w:bottom w:val="single" w:sz="4" w:space="0" w:color="000000"/>
            </w:tcBorders>
            <w:vAlign w:val="center"/>
          </w:tcPr>
          <w:p w14:paraId="05587CC6" w14:textId="77777777" w:rsidR="00F025E6" w:rsidRPr="00585553" w:rsidRDefault="00F025E6" w:rsidP="003B557E">
            <w:pPr>
              <w:spacing w:after="0"/>
              <w:jc w:val="center"/>
              <w:rPr>
                <w:sz w:val="18"/>
                <w:szCs w:val="18"/>
              </w:rPr>
            </w:pPr>
            <w:r w:rsidRPr="00585553">
              <w:rPr>
                <w:sz w:val="18"/>
                <w:szCs w:val="18"/>
              </w:rPr>
              <w:t>40 dBm</w:t>
            </w:r>
          </w:p>
        </w:tc>
        <w:tc>
          <w:tcPr>
            <w:tcW w:w="3312" w:type="dxa"/>
            <w:tcBorders>
              <w:bottom w:val="single" w:sz="4" w:space="0" w:color="000000"/>
              <w:right w:val="nil"/>
            </w:tcBorders>
            <w:vAlign w:val="center"/>
          </w:tcPr>
          <w:p w14:paraId="2EB7706D" w14:textId="77777777" w:rsidR="00F025E6" w:rsidRPr="00585553" w:rsidRDefault="00F025E6" w:rsidP="003B557E">
            <w:pPr>
              <w:spacing w:after="0"/>
              <w:jc w:val="center"/>
              <w:rPr>
                <w:color w:val="333333"/>
                <w:sz w:val="18"/>
                <w:szCs w:val="18"/>
              </w:rPr>
            </w:pPr>
            <w:r w:rsidRPr="00585553">
              <w:rPr>
                <w:sz w:val="18"/>
                <w:szCs w:val="18"/>
              </w:rPr>
              <w:t>43 dBm</w:t>
            </w:r>
          </w:p>
        </w:tc>
      </w:tr>
      <w:tr w:rsidR="00F025E6" w:rsidRPr="002467E8" w14:paraId="4D87A6FD" w14:textId="77777777" w:rsidTr="003B557E">
        <w:trPr>
          <w:trHeight w:val="720"/>
          <w:jc w:val="center"/>
        </w:trPr>
        <w:tc>
          <w:tcPr>
            <w:tcW w:w="1296" w:type="dxa"/>
            <w:tcBorders>
              <w:top w:val="nil"/>
              <w:left w:val="nil"/>
              <w:bottom w:val="double" w:sz="4" w:space="0" w:color="000000"/>
              <w:right w:val="nil"/>
            </w:tcBorders>
            <w:vAlign w:val="center"/>
          </w:tcPr>
          <w:p w14:paraId="75296034" w14:textId="77777777" w:rsidR="00F025E6" w:rsidRPr="00003DA4" w:rsidRDefault="00F025E6" w:rsidP="003B557E">
            <w:pPr>
              <w:spacing w:after="0"/>
              <w:jc w:val="center"/>
              <w:rPr>
                <w:sz w:val="18"/>
                <w:szCs w:val="18"/>
              </w:rPr>
            </w:pPr>
          </w:p>
        </w:tc>
        <w:tc>
          <w:tcPr>
            <w:tcW w:w="1584" w:type="dxa"/>
            <w:tcBorders>
              <w:top w:val="single" w:sz="4" w:space="0" w:color="000000"/>
              <w:left w:val="nil"/>
              <w:bottom w:val="double" w:sz="4" w:space="0" w:color="000000"/>
            </w:tcBorders>
            <w:vAlign w:val="center"/>
          </w:tcPr>
          <w:p w14:paraId="4F5C9237" w14:textId="77777777" w:rsidR="00F025E6" w:rsidRPr="003B4FFE" w:rsidRDefault="00F025E6" w:rsidP="003B557E">
            <w:pPr>
              <w:spacing w:after="0"/>
              <w:jc w:val="center"/>
              <w:rPr>
                <w:sz w:val="18"/>
                <w:szCs w:val="18"/>
              </w:rPr>
            </w:pPr>
            <w:r w:rsidRPr="003B4FFE">
              <w:rPr>
                <w:sz w:val="18"/>
                <w:szCs w:val="18"/>
              </w:rPr>
              <w:t xml:space="preserve">Fixed - </w:t>
            </w:r>
            <w:proofErr w:type="spellStart"/>
            <w:r w:rsidRPr="003B4FFE">
              <w:rPr>
                <w:sz w:val="18"/>
                <w:szCs w:val="18"/>
              </w:rPr>
              <w:t>ETSI</w:t>
            </w:r>
            <w:proofErr w:type="spellEnd"/>
          </w:p>
        </w:tc>
        <w:tc>
          <w:tcPr>
            <w:tcW w:w="3312" w:type="dxa"/>
            <w:tcBorders>
              <w:top w:val="single" w:sz="4" w:space="0" w:color="000000"/>
              <w:bottom w:val="double" w:sz="4" w:space="0" w:color="000000"/>
            </w:tcBorders>
            <w:vAlign w:val="center"/>
          </w:tcPr>
          <w:p w14:paraId="2D623467" w14:textId="77777777" w:rsidR="00F025E6" w:rsidRPr="003B4FFE" w:rsidRDefault="00F025E6" w:rsidP="003B557E">
            <w:pPr>
              <w:spacing w:after="0"/>
              <w:jc w:val="right"/>
              <w:rPr>
                <w:sz w:val="18"/>
                <w:szCs w:val="18"/>
              </w:rPr>
            </w:pPr>
            <w:r w:rsidRPr="003B4FFE">
              <w:rPr>
                <w:sz w:val="18"/>
                <w:szCs w:val="18"/>
              </w:rPr>
              <w:t xml:space="preserve">27 dBm + </w:t>
            </w:r>
            <w:proofErr w:type="spellStart"/>
            <w:r w:rsidRPr="003B4FFE">
              <w:rPr>
                <w:sz w:val="18"/>
                <w:szCs w:val="18"/>
              </w:rPr>
              <w:t>G</w:t>
            </w:r>
            <w:r w:rsidRPr="003B4FFE">
              <w:rPr>
                <w:sz w:val="18"/>
                <w:szCs w:val="18"/>
                <w:vertAlign w:val="subscript"/>
              </w:rPr>
              <w:t>Ant</w:t>
            </w:r>
            <w:proofErr w:type="spellEnd"/>
            <w:r w:rsidRPr="003B4FFE">
              <w:rPr>
                <w:sz w:val="18"/>
                <w:szCs w:val="18"/>
              </w:rPr>
              <w:t xml:space="preserve">, for </w:t>
            </w:r>
            <w:proofErr w:type="spellStart"/>
            <w:r w:rsidRPr="003B4FFE">
              <w:rPr>
                <w:sz w:val="18"/>
                <w:szCs w:val="18"/>
              </w:rPr>
              <w:t>G</w:t>
            </w:r>
            <w:r w:rsidRPr="003B4FFE">
              <w:rPr>
                <w:sz w:val="18"/>
                <w:szCs w:val="18"/>
                <w:vertAlign w:val="subscript"/>
              </w:rPr>
              <w:t>Ant</w:t>
            </w:r>
            <w:proofErr w:type="spellEnd"/>
            <w:r w:rsidRPr="003B4FFE">
              <w:rPr>
                <w:sz w:val="18"/>
                <w:szCs w:val="18"/>
              </w:rPr>
              <w:t xml:space="preserve"> &lt; 13 </w:t>
            </w:r>
            <w:proofErr w:type="spellStart"/>
            <w:r w:rsidRPr="003B4FFE">
              <w:rPr>
                <w:sz w:val="18"/>
                <w:szCs w:val="18"/>
              </w:rPr>
              <w:t>dBi</w:t>
            </w:r>
            <w:proofErr w:type="spellEnd"/>
          </w:p>
          <w:p w14:paraId="2B8126E4" w14:textId="77777777" w:rsidR="00F025E6" w:rsidRPr="003B4FFE" w:rsidRDefault="00F025E6" w:rsidP="003B557E">
            <w:pPr>
              <w:spacing w:after="0"/>
              <w:jc w:val="right"/>
              <w:rPr>
                <w:sz w:val="18"/>
                <w:szCs w:val="18"/>
              </w:rPr>
            </w:pPr>
            <w:r w:rsidRPr="003B4FFE">
              <w:rPr>
                <w:sz w:val="18"/>
                <w:szCs w:val="18"/>
              </w:rPr>
              <w:t xml:space="preserve">40 dBm, for 13 </w:t>
            </w:r>
            <w:proofErr w:type="spellStart"/>
            <w:r w:rsidRPr="003B4FFE">
              <w:rPr>
                <w:sz w:val="18"/>
                <w:szCs w:val="18"/>
              </w:rPr>
              <w:t>dBi</w:t>
            </w:r>
            <w:proofErr w:type="spellEnd"/>
            <w:r w:rsidRPr="003B4FFE">
              <w:rPr>
                <w:sz w:val="18"/>
                <w:szCs w:val="18"/>
              </w:rPr>
              <w:t xml:space="preserve"> ≤ </w:t>
            </w:r>
            <w:proofErr w:type="spellStart"/>
            <w:r w:rsidRPr="003B4FFE">
              <w:rPr>
                <w:sz w:val="18"/>
                <w:szCs w:val="18"/>
              </w:rPr>
              <w:t>G</w:t>
            </w:r>
            <w:r w:rsidRPr="003B4FFE">
              <w:rPr>
                <w:sz w:val="18"/>
                <w:szCs w:val="18"/>
                <w:vertAlign w:val="subscript"/>
              </w:rPr>
              <w:t>Ant</w:t>
            </w:r>
            <w:proofErr w:type="spellEnd"/>
            <w:r w:rsidRPr="003B4FFE">
              <w:rPr>
                <w:sz w:val="18"/>
                <w:szCs w:val="18"/>
              </w:rPr>
              <w:t xml:space="preserve"> &lt; 30 </w:t>
            </w:r>
            <w:proofErr w:type="spellStart"/>
            <w:r w:rsidRPr="003B4FFE">
              <w:rPr>
                <w:sz w:val="18"/>
                <w:szCs w:val="18"/>
              </w:rPr>
              <w:t>dBi</w:t>
            </w:r>
            <w:proofErr w:type="spellEnd"/>
          </w:p>
        </w:tc>
        <w:tc>
          <w:tcPr>
            <w:tcW w:w="3312" w:type="dxa"/>
            <w:tcBorders>
              <w:top w:val="single" w:sz="4" w:space="0" w:color="000000"/>
              <w:bottom w:val="double" w:sz="4" w:space="0" w:color="000000"/>
              <w:right w:val="nil"/>
            </w:tcBorders>
            <w:vAlign w:val="center"/>
          </w:tcPr>
          <w:p w14:paraId="14BDB9A5" w14:textId="77777777" w:rsidR="00F025E6" w:rsidRPr="003B4FFE" w:rsidRDefault="00F025E6" w:rsidP="003B557E">
            <w:pPr>
              <w:spacing w:after="0"/>
              <w:jc w:val="center"/>
              <w:rPr>
                <w:sz w:val="18"/>
                <w:szCs w:val="18"/>
                <w:highlight w:val="yellow"/>
              </w:rPr>
            </w:pPr>
          </w:p>
        </w:tc>
      </w:tr>
      <w:tr w:rsidR="00F025E6" w:rsidRPr="002467E8" w14:paraId="6B919E1D" w14:textId="77777777" w:rsidTr="003B557E">
        <w:trPr>
          <w:trHeight w:val="432"/>
          <w:jc w:val="center"/>
        </w:trPr>
        <w:tc>
          <w:tcPr>
            <w:tcW w:w="1296" w:type="dxa"/>
            <w:vMerge w:val="restart"/>
            <w:tcBorders>
              <w:top w:val="double" w:sz="4" w:space="0" w:color="000000"/>
              <w:left w:val="nil"/>
            </w:tcBorders>
            <w:vAlign w:val="center"/>
          </w:tcPr>
          <w:p w14:paraId="681E0CA7" w14:textId="77777777" w:rsidR="00F025E6" w:rsidRPr="00E02354" w:rsidRDefault="00F025E6" w:rsidP="003B557E">
            <w:pPr>
              <w:spacing w:after="0"/>
              <w:rPr>
                <w:b/>
                <w:sz w:val="18"/>
                <w:szCs w:val="18"/>
              </w:rPr>
            </w:pPr>
            <w:r>
              <w:rPr>
                <w:b/>
                <w:sz w:val="18"/>
                <w:szCs w:val="18"/>
              </w:rPr>
              <w:t>Transmitters</w:t>
            </w:r>
          </w:p>
          <w:p w14:paraId="63D84D37" w14:textId="77777777" w:rsidR="00F025E6" w:rsidRDefault="00F025E6" w:rsidP="003B557E">
            <w:pPr>
              <w:spacing w:after="0"/>
              <w:rPr>
                <w:sz w:val="18"/>
                <w:szCs w:val="18"/>
              </w:rPr>
            </w:pPr>
            <w:r>
              <w:rPr>
                <w:b/>
                <w:sz w:val="18"/>
                <w:szCs w:val="18"/>
              </w:rPr>
              <w:t>l</w:t>
            </w:r>
            <w:r w:rsidRPr="00E02354">
              <w:rPr>
                <w:b/>
                <w:sz w:val="18"/>
                <w:szCs w:val="18"/>
              </w:rPr>
              <w:t xml:space="preserve">ocated </w:t>
            </w:r>
            <w:r>
              <w:rPr>
                <w:b/>
                <w:sz w:val="18"/>
                <w:szCs w:val="18"/>
              </w:rPr>
              <w:t>o</w:t>
            </w:r>
            <w:r w:rsidRPr="00E02354">
              <w:rPr>
                <w:b/>
                <w:sz w:val="18"/>
                <w:szCs w:val="18"/>
              </w:rPr>
              <w:t>utdoor</w:t>
            </w:r>
            <w:r>
              <w:rPr>
                <w:b/>
                <w:sz w:val="18"/>
                <w:szCs w:val="18"/>
              </w:rPr>
              <w:t>s</w:t>
            </w:r>
          </w:p>
        </w:tc>
        <w:tc>
          <w:tcPr>
            <w:tcW w:w="1584" w:type="dxa"/>
            <w:tcBorders>
              <w:top w:val="double" w:sz="4" w:space="0" w:color="000000"/>
            </w:tcBorders>
            <w:vAlign w:val="center"/>
          </w:tcPr>
          <w:p w14:paraId="7C171C0E" w14:textId="77777777" w:rsidR="00F025E6" w:rsidRPr="003B4FFE" w:rsidRDefault="00F025E6" w:rsidP="003B557E">
            <w:pPr>
              <w:spacing w:after="0"/>
              <w:jc w:val="center"/>
              <w:rPr>
                <w:sz w:val="18"/>
                <w:szCs w:val="18"/>
              </w:rPr>
            </w:pPr>
            <w:r w:rsidRPr="003B4FFE">
              <w:rPr>
                <w:sz w:val="18"/>
                <w:szCs w:val="18"/>
              </w:rPr>
              <w:t xml:space="preserve">Fixed - </w:t>
            </w:r>
            <w:proofErr w:type="spellStart"/>
            <w:r w:rsidRPr="003B4FFE">
              <w:rPr>
                <w:sz w:val="18"/>
                <w:szCs w:val="18"/>
              </w:rPr>
              <w:t>ETSI</w:t>
            </w:r>
            <w:proofErr w:type="spellEnd"/>
          </w:p>
        </w:tc>
        <w:tc>
          <w:tcPr>
            <w:tcW w:w="3312" w:type="dxa"/>
            <w:tcBorders>
              <w:top w:val="double" w:sz="4" w:space="0" w:color="000000"/>
            </w:tcBorders>
            <w:vAlign w:val="center"/>
          </w:tcPr>
          <w:p w14:paraId="1D9C4690" w14:textId="77777777" w:rsidR="00F025E6" w:rsidRPr="003B4FFE" w:rsidRDefault="00F025E6" w:rsidP="003B557E">
            <w:pPr>
              <w:spacing w:after="0"/>
              <w:jc w:val="right"/>
              <w:rPr>
                <w:sz w:val="18"/>
                <w:szCs w:val="18"/>
              </w:rPr>
            </w:pPr>
            <w:r w:rsidRPr="003B4FFE">
              <w:rPr>
                <w:sz w:val="18"/>
                <w:szCs w:val="18"/>
              </w:rPr>
              <w:t xml:space="preserve">55 dBm, for 30 </w:t>
            </w:r>
            <w:proofErr w:type="spellStart"/>
            <w:r w:rsidRPr="003B4FFE">
              <w:rPr>
                <w:sz w:val="18"/>
                <w:szCs w:val="18"/>
              </w:rPr>
              <w:t>dBi</w:t>
            </w:r>
            <w:proofErr w:type="spellEnd"/>
            <w:r w:rsidRPr="003B4FFE">
              <w:rPr>
                <w:sz w:val="18"/>
                <w:szCs w:val="18"/>
              </w:rPr>
              <w:t xml:space="preserve"> ≤ </w:t>
            </w:r>
            <w:proofErr w:type="spellStart"/>
            <w:r w:rsidRPr="003B4FFE">
              <w:rPr>
                <w:sz w:val="18"/>
                <w:szCs w:val="18"/>
              </w:rPr>
              <w:t>G</w:t>
            </w:r>
            <w:r w:rsidRPr="003B4FFE">
              <w:rPr>
                <w:sz w:val="18"/>
                <w:szCs w:val="18"/>
                <w:vertAlign w:val="subscript"/>
              </w:rPr>
              <w:t>Ant</w:t>
            </w:r>
            <w:proofErr w:type="spellEnd"/>
          </w:p>
        </w:tc>
        <w:tc>
          <w:tcPr>
            <w:tcW w:w="3312" w:type="dxa"/>
            <w:tcBorders>
              <w:top w:val="double" w:sz="4" w:space="0" w:color="000000"/>
              <w:right w:val="nil"/>
            </w:tcBorders>
            <w:vAlign w:val="center"/>
          </w:tcPr>
          <w:p w14:paraId="0F4BD75C" w14:textId="77777777" w:rsidR="00F025E6" w:rsidRPr="003B4FFE" w:rsidRDefault="00F025E6" w:rsidP="003B557E">
            <w:pPr>
              <w:spacing w:after="0"/>
              <w:jc w:val="center"/>
              <w:rPr>
                <w:sz w:val="18"/>
                <w:szCs w:val="18"/>
                <w:highlight w:val="yellow"/>
              </w:rPr>
            </w:pPr>
          </w:p>
        </w:tc>
      </w:tr>
      <w:tr w:rsidR="00F025E6" w:rsidRPr="002467E8" w14:paraId="023CF0E0" w14:textId="77777777" w:rsidTr="003B557E">
        <w:trPr>
          <w:trHeight w:val="720"/>
          <w:jc w:val="center"/>
        </w:trPr>
        <w:tc>
          <w:tcPr>
            <w:tcW w:w="1296" w:type="dxa"/>
            <w:vMerge/>
            <w:tcBorders>
              <w:left w:val="nil"/>
            </w:tcBorders>
            <w:vAlign w:val="center"/>
          </w:tcPr>
          <w:p w14:paraId="4C6BB97E" w14:textId="77777777" w:rsidR="00F025E6" w:rsidRPr="00003DA4" w:rsidRDefault="00F025E6" w:rsidP="003B557E">
            <w:pPr>
              <w:spacing w:after="0"/>
              <w:jc w:val="center"/>
              <w:rPr>
                <w:sz w:val="18"/>
                <w:szCs w:val="18"/>
              </w:rPr>
            </w:pPr>
          </w:p>
        </w:tc>
        <w:tc>
          <w:tcPr>
            <w:tcW w:w="1584" w:type="dxa"/>
            <w:vAlign w:val="center"/>
          </w:tcPr>
          <w:p w14:paraId="5BB7F375" w14:textId="77777777" w:rsidR="00F025E6" w:rsidRPr="003B4FFE" w:rsidRDefault="00F025E6" w:rsidP="003B557E">
            <w:pPr>
              <w:spacing w:after="0"/>
              <w:jc w:val="center"/>
              <w:rPr>
                <w:sz w:val="18"/>
                <w:szCs w:val="18"/>
              </w:rPr>
            </w:pPr>
            <w:r w:rsidRPr="003B4FFE">
              <w:rPr>
                <w:sz w:val="18"/>
                <w:szCs w:val="18"/>
              </w:rPr>
              <w:t>Fixed P2P - FCC</w:t>
            </w:r>
          </w:p>
        </w:tc>
        <w:tc>
          <w:tcPr>
            <w:tcW w:w="3312" w:type="dxa"/>
            <w:vAlign w:val="center"/>
          </w:tcPr>
          <w:p w14:paraId="3B03C3CB" w14:textId="77777777" w:rsidR="00F025E6" w:rsidRPr="003B4FFE" w:rsidRDefault="00F025E6" w:rsidP="003B557E">
            <w:pPr>
              <w:spacing w:after="0"/>
              <w:jc w:val="right"/>
              <w:rPr>
                <w:sz w:val="18"/>
                <w:szCs w:val="18"/>
              </w:rPr>
            </w:pPr>
            <w:r w:rsidRPr="003B4FFE">
              <w:rPr>
                <w:sz w:val="18"/>
                <w:szCs w:val="18"/>
              </w:rPr>
              <w:t xml:space="preserve">82 dBm for </w:t>
            </w:r>
            <w:proofErr w:type="spellStart"/>
            <w:r w:rsidRPr="003B4FFE">
              <w:rPr>
                <w:sz w:val="18"/>
                <w:szCs w:val="18"/>
              </w:rPr>
              <w:t>G</w:t>
            </w:r>
            <w:r w:rsidRPr="003B4FFE">
              <w:rPr>
                <w:sz w:val="18"/>
                <w:szCs w:val="18"/>
                <w:vertAlign w:val="subscript"/>
              </w:rPr>
              <w:t>Ant</w:t>
            </w:r>
            <w:proofErr w:type="spellEnd"/>
            <w:r w:rsidRPr="003B4FFE">
              <w:rPr>
                <w:sz w:val="18"/>
                <w:szCs w:val="18"/>
              </w:rPr>
              <w:t xml:space="preserve"> &gt; 51 </w:t>
            </w:r>
            <w:proofErr w:type="spellStart"/>
            <w:r w:rsidRPr="003B4FFE">
              <w:rPr>
                <w:sz w:val="18"/>
                <w:szCs w:val="18"/>
              </w:rPr>
              <w:t>dBi</w:t>
            </w:r>
            <w:proofErr w:type="spellEnd"/>
          </w:p>
          <w:p w14:paraId="1A7B18FE" w14:textId="77777777" w:rsidR="00F025E6" w:rsidRPr="003B4FFE" w:rsidRDefault="00F025E6" w:rsidP="003B557E">
            <w:pPr>
              <w:spacing w:after="0"/>
              <w:jc w:val="right"/>
              <w:rPr>
                <w:sz w:val="18"/>
                <w:szCs w:val="18"/>
              </w:rPr>
            </w:pPr>
            <w:r w:rsidRPr="003B4FFE">
              <w:rPr>
                <w:sz w:val="18"/>
                <w:szCs w:val="18"/>
              </w:rPr>
              <w:t xml:space="preserve">82 - 2*(51 – </w:t>
            </w:r>
            <w:proofErr w:type="spellStart"/>
            <w:r w:rsidRPr="003B4FFE">
              <w:rPr>
                <w:sz w:val="18"/>
                <w:szCs w:val="18"/>
              </w:rPr>
              <w:t>G</w:t>
            </w:r>
            <w:r w:rsidRPr="003B4FFE">
              <w:rPr>
                <w:sz w:val="18"/>
                <w:szCs w:val="18"/>
                <w:vertAlign w:val="subscript"/>
              </w:rPr>
              <w:t>Ant</w:t>
            </w:r>
            <w:proofErr w:type="spellEnd"/>
            <w:r w:rsidRPr="003B4FFE">
              <w:rPr>
                <w:sz w:val="18"/>
                <w:szCs w:val="18"/>
              </w:rPr>
              <w:t xml:space="preserve">) for </w:t>
            </w:r>
            <w:proofErr w:type="spellStart"/>
            <w:r w:rsidRPr="003B4FFE">
              <w:rPr>
                <w:sz w:val="18"/>
                <w:szCs w:val="18"/>
              </w:rPr>
              <w:t>G</w:t>
            </w:r>
            <w:r w:rsidRPr="003B4FFE">
              <w:rPr>
                <w:sz w:val="18"/>
                <w:szCs w:val="18"/>
                <w:vertAlign w:val="subscript"/>
              </w:rPr>
              <w:t>Ant</w:t>
            </w:r>
            <w:proofErr w:type="spellEnd"/>
            <w:r w:rsidRPr="003B4FFE">
              <w:rPr>
                <w:sz w:val="18"/>
                <w:szCs w:val="18"/>
              </w:rPr>
              <w:t xml:space="preserve"> ≤ 51 </w:t>
            </w:r>
            <w:proofErr w:type="spellStart"/>
            <w:r w:rsidRPr="003B4FFE">
              <w:rPr>
                <w:sz w:val="18"/>
                <w:szCs w:val="18"/>
              </w:rPr>
              <w:t>dBi</w:t>
            </w:r>
            <w:proofErr w:type="spellEnd"/>
          </w:p>
        </w:tc>
        <w:tc>
          <w:tcPr>
            <w:tcW w:w="3312" w:type="dxa"/>
            <w:tcBorders>
              <w:right w:val="nil"/>
            </w:tcBorders>
            <w:vAlign w:val="center"/>
          </w:tcPr>
          <w:p w14:paraId="7F7A7E5E" w14:textId="77777777" w:rsidR="00F025E6" w:rsidRPr="003B4FFE" w:rsidRDefault="00F025E6" w:rsidP="003B557E">
            <w:pPr>
              <w:spacing w:after="0"/>
              <w:jc w:val="right"/>
              <w:rPr>
                <w:sz w:val="18"/>
                <w:szCs w:val="18"/>
              </w:rPr>
            </w:pPr>
            <w:r w:rsidRPr="003B4FFE">
              <w:rPr>
                <w:sz w:val="18"/>
                <w:szCs w:val="18"/>
              </w:rPr>
              <w:t xml:space="preserve">85 dBm for </w:t>
            </w:r>
            <w:proofErr w:type="spellStart"/>
            <w:r w:rsidRPr="003B4FFE">
              <w:rPr>
                <w:sz w:val="18"/>
                <w:szCs w:val="18"/>
              </w:rPr>
              <w:t>G</w:t>
            </w:r>
            <w:r w:rsidRPr="003B4FFE">
              <w:rPr>
                <w:sz w:val="18"/>
                <w:szCs w:val="18"/>
                <w:vertAlign w:val="subscript"/>
              </w:rPr>
              <w:t>Ant</w:t>
            </w:r>
            <w:proofErr w:type="spellEnd"/>
            <w:r w:rsidRPr="003B4FFE">
              <w:rPr>
                <w:sz w:val="18"/>
                <w:szCs w:val="18"/>
              </w:rPr>
              <w:t xml:space="preserve"> &gt; 51 </w:t>
            </w:r>
            <w:proofErr w:type="spellStart"/>
            <w:r w:rsidRPr="003B4FFE">
              <w:rPr>
                <w:sz w:val="18"/>
                <w:szCs w:val="18"/>
              </w:rPr>
              <w:t>dBi</w:t>
            </w:r>
            <w:proofErr w:type="spellEnd"/>
          </w:p>
          <w:p w14:paraId="194EE1E6" w14:textId="77777777" w:rsidR="00F025E6" w:rsidRPr="003B4FFE" w:rsidRDefault="00F025E6" w:rsidP="003B557E">
            <w:pPr>
              <w:spacing w:after="0"/>
              <w:jc w:val="right"/>
              <w:rPr>
                <w:sz w:val="18"/>
                <w:szCs w:val="18"/>
              </w:rPr>
            </w:pPr>
            <w:r w:rsidRPr="003B4FFE">
              <w:rPr>
                <w:sz w:val="18"/>
                <w:szCs w:val="18"/>
              </w:rPr>
              <w:t xml:space="preserve">85 - 2*(51 - </w:t>
            </w:r>
            <w:proofErr w:type="spellStart"/>
            <w:r w:rsidRPr="003B4FFE">
              <w:rPr>
                <w:sz w:val="18"/>
                <w:szCs w:val="18"/>
              </w:rPr>
              <w:t>G</w:t>
            </w:r>
            <w:r w:rsidRPr="003B4FFE">
              <w:rPr>
                <w:sz w:val="18"/>
                <w:szCs w:val="18"/>
                <w:vertAlign w:val="subscript"/>
              </w:rPr>
              <w:t>Ant</w:t>
            </w:r>
            <w:proofErr w:type="spellEnd"/>
            <w:r w:rsidRPr="003B4FFE">
              <w:rPr>
                <w:sz w:val="18"/>
                <w:szCs w:val="18"/>
              </w:rPr>
              <w:t xml:space="preserve">) for </w:t>
            </w:r>
            <w:proofErr w:type="spellStart"/>
            <w:r w:rsidRPr="003B4FFE">
              <w:rPr>
                <w:sz w:val="18"/>
                <w:szCs w:val="18"/>
              </w:rPr>
              <w:t>G</w:t>
            </w:r>
            <w:r w:rsidRPr="003B4FFE">
              <w:rPr>
                <w:sz w:val="18"/>
                <w:szCs w:val="18"/>
                <w:vertAlign w:val="subscript"/>
              </w:rPr>
              <w:t>Ant</w:t>
            </w:r>
            <w:proofErr w:type="spellEnd"/>
            <w:r w:rsidRPr="003B4FFE">
              <w:rPr>
                <w:sz w:val="18"/>
                <w:szCs w:val="18"/>
              </w:rPr>
              <w:t xml:space="preserve"> ≤ 51 </w:t>
            </w:r>
            <w:proofErr w:type="spellStart"/>
            <w:r w:rsidRPr="003B4FFE">
              <w:rPr>
                <w:sz w:val="18"/>
                <w:szCs w:val="18"/>
              </w:rPr>
              <w:t>dBi</w:t>
            </w:r>
            <w:proofErr w:type="spellEnd"/>
          </w:p>
        </w:tc>
      </w:tr>
    </w:tbl>
    <w:p w14:paraId="76F17D51" w14:textId="77777777" w:rsidR="00F025E6" w:rsidRDefault="00F025E6" w:rsidP="00F025E6">
      <w:pPr>
        <w:spacing w:after="120"/>
        <w:jc w:val="both"/>
        <w:rPr>
          <w:b/>
          <w:bCs/>
        </w:rPr>
      </w:pPr>
    </w:p>
    <w:p w14:paraId="29617242" w14:textId="77777777" w:rsidR="00F025E6" w:rsidRDefault="00F025E6" w:rsidP="00F025E6">
      <w:pPr>
        <w:spacing w:after="0"/>
        <w:jc w:val="both"/>
      </w:pPr>
      <w:r w:rsidRPr="00E074E8">
        <w:t xml:space="preserve">For mobile devices, the max average or mean </w:t>
      </w:r>
      <w:proofErr w:type="spellStart"/>
      <w:r w:rsidRPr="00E074E8">
        <w:t>EIRP</w:t>
      </w:r>
      <w:proofErr w:type="spellEnd"/>
      <w:r w:rsidRPr="00E074E8">
        <w:t xml:space="preserve"> is 40</w:t>
      </w:r>
      <w:r>
        <w:t xml:space="preserve"> </w:t>
      </w:r>
      <w:r w:rsidRPr="00E074E8">
        <w:t>dBm</w:t>
      </w:r>
      <w:r>
        <w:t xml:space="preserve">, and the max peak </w:t>
      </w:r>
      <w:proofErr w:type="spellStart"/>
      <w:r>
        <w:t>EIRP</w:t>
      </w:r>
      <w:proofErr w:type="spellEnd"/>
      <w:r>
        <w:t xml:space="preserve"> is 43 dBm. This means that we can continue to capture the max peak </w:t>
      </w:r>
      <w:proofErr w:type="spellStart"/>
      <w:r>
        <w:t>EIRP</w:t>
      </w:r>
      <w:proofErr w:type="spellEnd"/>
      <w:r>
        <w:t xml:space="preserve"> as 43 dBm for mobile devices in </w:t>
      </w:r>
      <w:proofErr w:type="spellStart"/>
      <w:r>
        <w:t>FR2</w:t>
      </w:r>
      <w:proofErr w:type="spellEnd"/>
      <w:r>
        <w:t xml:space="preserve">-2. However, </w:t>
      </w:r>
      <w:proofErr w:type="spellStart"/>
      <w:r>
        <w:t>ETSI</w:t>
      </w:r>
      <w:proofErr w:type="spellEnd"/>
      <w:r>
        <w:t xml:space="preserve"> only lists a max mean </w:t>
      </w:r>
      <w:proofErr w:type="spellStart"/>
      <w:r>
        <w:t>EIRP</w:t>
      </w:r>
      <w:proofErr w:type="spellEnd"/>
      <w:r>
        <w:t xml:space="preserve"> in </w:t>
      </w:r>
      <w:r w:rsidRPr="00C9570C">
        <w:t xml:space="preserve">their standards. This can be addressed by adding a note to the power class table explicitly stating </w:t>
      </w:r>
      <w:proofErr w:type="spellStart"/>
      <w:r w:rsidRPr="00C9570C">
        <w:t>ETSI</w:t>
      </w:r>
      <w:proofErr w:type="spellEnd"/>
      <w:r w:rsidRPr="00C9570C">
        <w:t xml:space="preserve"> only defines a max mean </w:t>
      </w:r>
      <w:proofErr w:type="spellStart"/>
      <w:r w:rsidRPr="00C9570C">
        <w:t>EIRP</w:t>
      </w:r>
      <w:proofErr w:type="spellEnd"/>
      <w:r w:rsidRPr="00C9570C">
        <w:t xml:space="preserve"> limit</w:t>
      </w:r>
      <w:r>
        <w:t xml:space="preserve">, and its value is 40 dBm (same as FCC).  Alternatively, we can capture both the max peak </w:t>
      </w:r>
      <w:proofErr w:type="spellStart"/>
      <w:r>
        <w:t>EIRP</w:t>
      </w:r>
      <w:proofErr w:type="spellEnd"/>
      <w:r>
        <w:t xml:space="preserve"> and the max mean </w:t>
      </w:r>
      <w:proofErr w:type="spellStart"/>
      <w:r>
        <w:t>EIRP</w:t>
      </w:r>
      <w:proofErr w:type="spellEnd"/>
      <w:r>
        <w:t>.</w:t>
      </w:r>
    </w:p>
    <w:p w14:paraId="1A6912B0" w14:textId="77777777" w:rsidR="00F025E6" w:rsidRPr="00CD7E31" w:rsidRDefault="00F025E6" w:rsidP="00F025E6">
      <w:pPr>
        <w:spacing w:after="0"/>
      </w:pPr>
    </w:p>
    <w:p w14:paraId="4BFEB311" w14:textId="18C03999" w:rsidR="00F025E6" w:rsidRPr="00CD7E31" w:rsidRDefault="00F025E6" w:rsidP="00F025E6">
      <w:pPr>
        <w:spacing w:after="0"/>
        <w:jc w:val="both"/>
        <w:rPr>
          <w:bCs/>
        </w:rPr>
      </w:pPr>
      <w:r w:rsidRPr="00CD7E31">
        <w:rPr>
          <w:b/>
          <w:bCs/>
        </w:rPr>
        <w:t>Observation 1</w:t>
      </w:r>
      <w:r>
        <w:rPr>
          <w:b/>
          <w:bCs/>
        </w:rPr>
        <w:t>.1-1</w:t>
      </w:r>
      <w:r w:rsidRPr="00CD7E31">
        <w:rPr>
          <w:b/>
          <w:bCs/>
        </w:rPr>
        <w:t>:</w:t>
      </w:r>
      <w:r w:rsidRPr="00CD7E31">
        <w:t xml:space="preserve"> While the 43 dBm max peak </w:t>
      </w:r>
      <w:proofErr w:type="spellStart"/>
      <w:r w:rsidRPr="00CD7E31">
        <w:t>EIRP</w:t>
      </w:r>
      <w:proofErr w:type="spellEnd"/>
      <w:r w:rsidRPr="00CD7E31">
        <w:t xml:space="preserve"> value used in </w:t>
      </w:r>
      <w:proofErr w:type="spellStart"/>
      <w:r w:rsidRPr="00CD7E31">
        <w:t>FR2</w:t>
      </w:r>
      <w:proofErr w:type="spellEnd"/>
      <w:r w:rsidRPr="00CD7E31">
        <w:t xml:space="preserve"> can continue to be used for mobile devices up to 71 GHz from FCC perspective, </w:t>
      </w:r>
      <w:proofErr w:type="spellStart"/>
      <w:r w:rsidRPr="00CD7E31">
        <w:t>ETSI</w:t>
      </w:r>
      <w:proofErr w:type="spellEnd"/>
      <w:r w:rsidRPr="00CD7E31">
        <w:t xml:space="preserve"> only lists a max mean </w:t>
      </w:r>
      <w:proofErr w:type="spellStart"/>
      <w:r w:rsidRPr="00CD7E31">
        <w:t>EIRP</w:t>
      </w:r>
      <w:proofErr w:type="spellEnd"/>
      <w:r w:rsidRPr="00CD7E31">
        <w:t>.</w:t>
      </w:r>
      <w:r>
        <w:t xml:space="preserve"> </w:t>
      </w:r>
    </w:p>
    <w:p w14:paraId="052877CF" w14:textId="77777777" w:rsidR="00F025E6" w:rsidRPr="00CD7E31" w:rsidRDefault="00F025E6" w:rsidP="00F025E6">
      <w:pPr>
        <w:spacing w:after="0"/>
        <w:jc w:val="both"/>
        <w:rPr>
          <w:b/>
        </w:rPr>
      </w:pPr>
    </w:p>
    <w:p w14:paraId="7C88F180" w14:textId="4450B89A" w:rsidR="00F025E6" w:rsidRDefault="00F025E6" w:rsidP="00F025E6">
      <w:pPr>
        <w:spacing w:after="0"/>
        <w:jc w:val="both"/>
        <w:rPr>
          <w:bCs/>
        </w:rPr>
      </w:pPr>
      <w:r w:rsidRPr="00CD7E31">
        <w:rPr>
          <w:b/>
        </w:rPr>
        <w:t xml:space="preserve">Proposal </w:t>
      </w:r>
      <w:r>
        <w:rPr>
          <w:b/>
        </w:rPr>
        <w:t>1.1-</w:t>
      </w:r>
      <w:r w:rsidRPr="00CD7E31">
        <w:rPr>
          <w:b/>
        </w:rPr>
        <w:t>1:</w:t>
      </w:r>
      <w:r w:rsidRPr="00CD7E31">
        <w:rPr>
          <w:bCs/>
        </w:rPr>
        <w:t xml:space="preserve"> For mobile devices in </w:t>
      </w:r>
      <w:proofErr w:type="spellStart"/>
      <w:r w:rsidRPr="00CD7E31">
        <w:rPr>
          <w:bCs/>
        </w:rPr>
        <w:t>FR2</w:t>
      </w:r>
      <w:proofErr w:type="spellEnd"/>
      <w:r w:rsidRPr="00CD7E31">
        <w:rPr>
          <w:bCs/>
        </w:rPr>
        <w:t xml:space="preserve">-2, capture the regulatory parameter maximum peak </w:t>
      </w:r>
      <w:proofErr w:type="spellStart"/>
      <w:r w:rsidRPr="00CD7E31">
        <w:rPr>
          <w:bCs/>
        </w:rPr>
        <w:t>EIRP</w:t>
      </w:r>
      <w:proofErr w:type="spellEnd"/>
      <w:r w:rsidRPr="00CD7E31">
        <w:rPr>
          <w:bCs/>
        </w:rPr>
        <w:t xml:space="preserve"> = 43 dBm and add a </w:t>
      </w:r>
      <w:r>
        <w:rPr>
          <w:bCs/>
        </w:rPr>
        <w:t>note for</w:t>
      </w:r>
      <w:r w:rsidRPr="00CD7E31">
        <w:rPr>
          <w:bCs/>
        </w:rPr>
        <w:t xml:space="preserve"> the maximum mean </w:t>
      </w:r>
      <w:proofErr w:type="spellStart"/>
      <w:r w:rsidRPr="00CD7E31">
        <w:rPr>
          <w:bCs/>
        </w:rPr>
        <w:t>EIRP</w:t>
      </w:r>
      <w:proofErr w:type="spellEnd"/>
      <w:r>
        <w:rPr>
          <w:bCs/>
        </w:rPr>
        <w:t xml:space="preserve"> information.</w:t>
      </w:r>
    </w:p>
    <w:p w14:paraId="2CA5A945" w14:textId="27E666FC" w:rsidR="00F025E6" w:rsidRPr="009614BE" w:rsidRDefault="00F025E6" w:rsidP="00F025E6">
      <w:pPr>
        <w:spacing w:after="0"/>
        <w:jc w:val="both"/>
        <w:rPr>
          <w:rFonts w:eastAsia="Batang"/>
        </w:rPr>
      </w:pPr>
      <w:r w:rsidRPr="009614BE">
        <w:rPr>
          <w:rFonts w:eastAsia="Batang"/>
        </w:rPr>
        <w:t xml:space="preserve">For fixed devices, the FCC limits are 43 dBm for max peak </w:t>
      </w:r>
      <w:proofErr w:type="spellStart"/>
      <w:r w:rsidRPr="009614BE">
        <w:rPr>
          <w:rFonts w:eastAsia="Batang"/>
        </w:rPr>
        <w:t>EIRP</w:t>
      </w:r>
      <w:proofErr w:type="spellEnd"/>
      <w:r w:rsidRPr="009614BE">
        <w:rPr>
          <w:rFonts w:eastAsia="Batang"/>
        </w:rPr>
        <w:t xml:space="preserve"> and 40 dBm for max average </w:t>
      </w:r>
      <w:proofErr w:type="spellStart"/>
      <w:r w:rsidRPr="009614BE">
        <w:rPr>
          <w:rFonts w:eastAsia="Batang"/>
        </w:rPr>
        <w:t>EIRP</w:t>
      </w:r>
      <w:proofErr w:type="spellEnd"/>
      <w:r w:rsidRPr="009614BE">
        <w:rPr>
          <w:rFonts w:eastAsia="Batang"/>
        </w:rPr>
        <w:t xml:space="preserve">. For </w:t>
      </w:r>
      <w:proofErr w:type="spellStart"/>
      <w:r w:rsidRPr="009614BE">
        <w:rPr>
          <w:rFonts w:eastAsia="Batang"/>
        </w:rPr>
        <w:t>ETSI</w:t>
      </w:r>
      <w:proofErr w:type="spellEnd"/>
      <w:r w:rsidRPr="009614BE">
        <w:rPr>
          <w:rFonts w:eastAsia="Batang"/>
        </w:rPr>
        <w:t xml:space="preserve">, the max average </w:t>
      </w:r>
      <w:proofErr w:type="spellStart"/>
      <w:r w:rsidRPr="009614BE">
        <w:rPr>
          <w:rFonts w:eastAsia="Batang"/>
        </w:rPr>
        <w:t>EIRP</w:t>
      </w:r>
      <w:proofErr w:type="spellEnd"/>
      <w:r w:rsidRPr="009614BE">
        <w:rPr>
          <w:rFonts w:eastAsia="Batang"/>
        </w:rPr>
        <w:t xml:space="preserve"> depends on the antenna gain. For </w:t>
      </w:r>
      <w:r w:rsidRPr="009614BE">
        <w:rPr>
          <w:b/>
          <w:bCs/>
        </w:rPr>
        <w:t xml:space="preserve">13 </w:t>
      </w:r>
      <w:proofErr w:type="spellStart"/>
      <w:r w:rsidRPr="009614BE">
        <w:rPr>
          <w:b/>
          <w:bCs/>
        </w:rPr>
        <w:t>dBi</w:t>
      </w:r>
      <w:proofErr w:type="spellEnd"/>
      <w:r w:rsidRPr="009614BE">
        <w:rPr>
          <w:b/>
          <w:bCs/>
        </w:rPr>
        <w:t xml:space="preserve"> ≤ </w:t>
      </w:r>
      <w:proofErr w:type="spellStart"/>
      <w:r w:rsidRPr="009614BE">
        <w:rPr>
          <w:b/>
          <w:bCs/>
        </w:rPr>
        <w:t>G</w:t>
      </w:r>
      <w:r w:rsidRPr="009614BE">
        <w:rPr>
          <w:b/>
          <w:bCs/>
          <w:vertAlign w:val="subscript"/>
        </w:rPr>
        <w:t>Ant</w:t>
      </w:r>
      <w:proofErr w:type="spellEnd"/>
      <w:r w:rsidRPr="009614BE">
        <w:rPr>
          <w:b/>
          <w:bCs/>
        </w:rPr>
        <w:t xml:space="preserve"> &lt; 30 </w:t>
      </w:r>
      <w:proofErr w:type="spellStart"/>
      <w:r w:rsidRPr="009614BE">
        <w:rPr>
          <w:b/>
          <w:bCs/>
        </w:rPr>
        <w:t>dBi</w:t>
      </w:r>
      <w:proofErr w:type="spellEnd"/>
      <w:r w:rsidRPr="009614BE">
        <w:t xml:space="preserve">, where </w:t>
      </w:r>
      <w:r>
        <w:t xml:space="preserve">most of </w:t>
      </w:r>
      <w:r w:rsidRPr="009614BE">
        <w:t xml:space="preserve">our design antenna gains are expected to be, the max average </w:t>
      </w:r>
      <w:proofErr w:type="spellStart"/>
      <w:r w:rsidRPr="009614BE">
        <w:t>EIRP</w:t>
      </w:r>
      <w:proofErr w:type="spellEnd"/>
      <w:r w:rsidRPr="009614BE">
        <w:t xml:space="preserve"> is 40 dBm. </w:t>
      </w:r>
      <w:r>
        <w:t xml:space="preserve">Like </w:t>
      </w:r>
      <w:r w:rsidRPr="00C9570C">
        <w:rPr>
          <w:b/>
          <w:bCs/>
        </w:rPr>
        <w:t xml:space="preserve">Proposal </w:t>
      </w:r>
      <w:r>
        <w:rPr>
          <w:b/>
          <w:bCs/>
        </w:rPr>
        <w:t>1.1-</w:t>
      </w:r>
      <w:r w:rsidRPr="00C9570C">
        <w:rPr>
          <w:b/>
          <w:bCs/>
        </w:rPr>
        <w:t>1</w:t>
      </w:r>
      <w:r>
        <w:t xml:space="preserve"> suggests for mobile devices, the max peak </w:t>
      </w:r>
      <w:proofErr w:type="spellStart"/>
      <w:r>
        <w:t>EIRP</w:t>
      </w:r>
      <w:proofErr w:type="spellEnd"/>
      <w:r>
        <w:t xml:space="preserve"> value of 43 dBm can be captured for fixed devices, along with a note on the max average </w:t>
      </w:r>
      <w:proofErr w:type="spellStart"/>
      <w:r>
        <w:t>EIRP</w:t>
      </w:r>
      <w:proofErr w:type="spellEnd"/>
      <w:r>
        <w:t xml:space="preserve"> value and the antenna gain conditions defined in </w:t>
      </w:r>
      <w:proofErr w:type="spellStart"/>
      <w:r>
        <w:t>ETSI</w:t>
      </w:r>
      <w:proofErr w:type="spellEnd"/>
      <w:r>
        <w:t>.</w:t>
      </w:r>
    </w:p>
    <w:p w14:paraId="6A5B99F3" w14:textId="77777777" w:rsidR="00F025E6" w:rsidRDefault="00F025E6" w:rsidP="00F025E6">
      <w:pPr>
        <w:spacing w:after="0"/>
        <w:jc w:val="both"/>
        <w:rPr>
          <w:rFonts w:eastAsia="Batang"/>
          <w:b/>
          <w:bCs/>
        </w:rPr>
      </w:pPr>
    </w:p>
    <w:p w14:paraId="572DEFF8" w14:textId="69E78506" w:rsidR="00F025E6" w:rsidRDefault="00F025E6" w:rsidP="00F025E6">
      <w:pPr>
        <w:spacing w:after="0"/>
      </w:pPr>
      <w:r w:rsidRPr="00CD7E31">
        <w:rPr>
          <w:b/>
          <w:bCs/>
        </w:rPr>
        <w:t xml:space="preserve">Observation </w:t>
      </w:r>
      <w:r>
        <w:rPr>
          <w:b/>
          <w:bCs/>
        </w:rPr>
        <w:t>1.1-</w:t>
      </w:r>
      <w:r>
        <w:rPr>
          <w:b/>
          <w:bCs/>
        </w:rPr>
        <w:t>2</w:t>
      </w:r>
      <w:r w:rsidRPr="00CD7E31">
        <w:rPr>
          <w:b/>
          <w:bCs/>
        </w:rPr>
        <w:t>:</w:t>
      </w:r>
      <w:r w:rsidRPr="00CD7E31">
        <w:t xml:space="preserve"> </w:t>
      </w:r>
      <w:r>
        <w:t xml:space="preserve">The FCC limits for fixed devices are </w:t>
      </w:r>
      <w:r w:rsidRPr="009614BE">
        <w:rPr>
          <w:rFonts w:eastAsia="Batang"/>
        </w:rPr>
        <w:t xml:space="preserve">43 dBm for max peak </w:t>
      </w:r>
      <w:proofErr w:type="spellStart"/>
      <w:r w:rsidRPr="009614BE">
        <w:rPr>
          <w:rFonts w:eastAsia="Batang"/>
        </w:rPr>
        <w:t>EIRP</w:t>
      </w:r>
      <w:proofErr w:type="spellEnd"/>
      <w:r w:rsidRPr="009614BE">
        <w:rPr>
          <w:rFonts w:eastAsia="Batang"/>
        </w:rPr>
        <w:t xml:space="preserve"> and 40 dBm for max average </w:t>
      </w:r>
      <w:proofErr w:type="spellStart"/>
      <w:r w:rsidRPr="009614BE">
        <w:rPr>
          <w:rFonts w:eastAsia="Batang"/>
        </w:rPr>
        <w:t>EIRP</w:t>
      </w:r>
      <w:proofErr w:type="spellEnd"/>
      <w:r>
        <w:rPr>
          <w:rFonts w:eastAsia="Batang"/>
        </w:rPr>
        <w:t>.</w:t>
      </w:r>
      <w:r w:rsidRPr="00CD7E31">
        <w:t xml:space="preserve"> </w:t>
      </w:r>
      <w:r>
        <w:t xml:space="preserve">For </w:t>
      </w:r>
      <w:r w:rsidRPr="009614BE">
        <w:rPr>
          <w:b/>
          <w:bCs/>
        </w:rPr>
        <w:t xml:space="preserve">13 </w:t>
      </w:r>
      <w:proofErr w:type="spellStart"/>
      <w:r w:rsidRPr="009614BE">
        <w:rPr>
          <w:b/>
          <w:bCs/>
        </w:rPr>
        <w:t>dBi</w:t>
      </w:r>
      <w:proofErr w:type="spellEnd"/>
      <w:r w:rsidRPr="009614BE">
        <w:rPr>
          <w:b/>
          <w:bCs/>
        </w:rPr>
        <w:t xml:space="preserve"> ≤ </w:t>
      </w:r>
      <w:proofErr w:type="spellStart"/>
      <w:r w:rsidRPr="009614BE">
        <w:rPr>
          <w:b/>
          <w:bCs/>
        </w:rPr>
        <w:t>G</w:t>
      </w:r>
      <w:r w:rsidRPr="009614BE">
        <w:rPr>
          <w:b/>
          <w:bCs/>
          <w:vertAlign w:val="subscript"/>
        </w:rPr>
        <w:t>Ant</w:t>
      </w:r>
      <w:proofErr w:type="spellEnd"/>
      <w:r w:rsidRPr="009614BE">
        <w:rPr>
          <w:b/>
          <w:bCs/>
        </w:rPr>
        <w:t xml:space="preserve"> &lt; 30 </w:t>
      </w:r>
      <w:proofErr w:type="spellStart"/>
      <w:r w:rsidRPr="009614BE">
        <w:rPr>
          <w:b/>
          <w:bCs/>
        </w:rPr>
        <w:t>dBi</w:t>
      </w:r>
      <w:proofErr w:type="spellEnd"/>
      <w:r>
        <w:rPr>
          <w:b/>
          <w:bCs/>
        </w:rPr>
        <w:t>,</w:t>
      </w:r>
      <w:r>
        <w:t xml:space="preserve"> the max average </w:t>
      </w:r>
      <w:proofErr w:type="spellStart"/>
      <w:r>
        <w:t>EIRP</w:t>
      </w:r>
      <w:proofErr w:type="spellEnd"/>
      <w:r>
        <w:t xml:space="preserve"> limit for </w:t>
      </w:r>
      <w:proofErr w:type="spellStart"/>
      <w:r>
        <w:t>ETSI</w:t>
      </w:r>
      <w:proofErr w:type="spellEnd"/>
      <w:r>
        <w:t xml:space="preserve"> is also 40 dBm.</w:t>
      </w:r>
    </w:p>
    <w:p w14:paraId="185BDE21" w14:textId="77777777" w:rsidR="00F025E6" w:rsidRDefault="00F025E6" w:rsidP="00F025E6">
      <w:pPr>
        <w:spacing w:after="0"/>
      </w:pPr>
    </w:p>
    <w:p w14:paraId="17655415" w14:textId="79FFD5F2" w:rsidR="00F025E6" w:rsidRDefault="00F025E6" w:rsidP="00F025E6">
      <w:pPr>
        <w:spacing w:after="0"/>
        <w:jc w:val="both"/>
        <w:rPr>
          <w:bCs/>
        </w:rPr>
      </w:pPr>
      <w:r>
        <w:rPr>
          <w:bCs/>
        </w:rPr>
        <w:t xml:space="preserve">For fixed transmitters located outdoors, both the FCC and </w:t>
      </w:r>
      <w:proofErr w:type="spellStart"/>
      <w:r>
        <w:rPr>
          <w:bCs/>
        </w:rPr>
        <w:t>ETSI</w:t>
      </w:r>
      <w:proofErr w:type="spellEnd"/>
      <w:r>
        <w:rPr>
          <w:bCs/>
        </w:rPr>
        <w:t xml:space="preserve"> list separate limits, which depend on the antenna gain. As shown in Table </w:t>
      </w:r>
      <w:r>
        <w:rPr>
          <w:bCs/>
        </w:rPr>
        <w:t>1.1-</w:t>
      </w:r>
      <w:r>
        <w:rPr>
          <w:bCs/>
        </w:rPr>
        <w:t xml:space="preserve">1, the FCC max peak </w:t>
      </w:r>
      <w:proofErr w:type="spellStart"/>
      <w:r>
        <w:rPr>
          <w:bCs/>
        </w:rPr>
        <w:t>EIRP</w:t>
      </w:r>
      <w:proofErr w:type="spellEnd"/>
      <w:r>
        <w:rPr>
          <w:bCs/>
        </w:rPr>
        <w:t xml:space="preserve"> and max average </w:t>
      </w:r>
      <w:proofErr w:type="spellStart"/>
      <w:r>
        <w:rPr>
          <w:bCs/>
        </w:rPr>
        <w:t>EIRP</w:t>
      </w:r>
      <w:proofErr w:type="spellEnd"/>
      <w:r>
        <w:rPr>
          <w:bCs/>
        </w:rPr>
        <w:t xml:space="preserve"> values depend on the antenna gain and how it compares to 51 </w:t>
      </w:r>
      <w:proofErr w:type="spellStart"/>
      <w:r>
        <w:rPr>
          <w:bCs/>
        </w:rPr>
        <w:t>dBi</w:t>
      </w:r>
      <w:proofErr w:type="spellEnd"/>
      <w:r>
        <w:rPr>
          <w:bCs/>
        </w:rPr>
        <w:t xml:space="preserve">. It is worth noting that while the equation reduces the transmit power based on the antenna gain, the power levels are not required to be reduced below the 40 dBm max average </w:t>
      </w:r>
      <w:proofErr w:type="spellStart"/>
      <w:r>
        <w:rPr>
          <w:bCs/>
        </w:rPr>
        <w:t>EIRP</w:t>
      </w:r>
      <w:proofErr w:type="spellEnd"/>
      <w:r>
        <w:rPr>
          <w:bCs/>
        </w:rPr>
        <w:t xml:space="preserve"> and 43 dBm max peak </w:t>
      </w:r>
      <w:proofErr w:type="spellStart"/>
      <w:r>
        <w:rPr>
          <w:bCs/>
        </w:rPr>
        <w:t>EIRP</w:t>
      </w:r>
      <w:proofErr w:type="spellEnd"/>
      <w:r>
        <w:rPr>
          <w:bCs/>
        </w:rPr>
        <w:t xml:space="preserve"> [2].</w:t>
      </w:r>
    </w:p>
    <w:p w14:paraId="25577708" w14:textId="77777777" w:rsidR="00F025E6" w:rsidRDefault="00F025E6" w:rsidP="00F025E6">
      <w:pPr>
        <w:spacing w:after="0"/>
        <w:jc w:val="both"/>
        <w:rPr>
          <w:bCs/>
        </w:rPr>
      </w:pPr>
    </w:p>
    <w:p w14:paraId="277E39BC" w14:textId="58982E19" w:rsidR="00F025E6" w:rsidRDefault="00F025E6" w:rsidP="00F025E6">
      <w:pPr>
        <w:spacing w:after="0"/>
        <w:jc w:val="both"/>
        <w:rPr>
          <w:bCs/>
        </w:rPr>
      </w:pPr>
      <w:r>
        <w:rPr>
          <w:bCs/>
        </w:rPr>
        <w:t xml:space="preserve">For </w:t>
      </w:r>
      <w:proofErr w:type="spellStart"/>
      <w:r>
        <w:rPr>
          <w:bCs/>
        </w:rPr>
        <w:t>ETSI</w:t>
      </w:r>
      <w:proofErr w:type="spellEnd"/>
      <w:r>
        <w:rPr>
          <w:bCs/>
        </w:rPr>
        <w:t xml:space="preserve">, if the antenna gain is ≥ 30 </w:t>
      </w:r>
      <w:proofErr w:type="spellStart"/>
      <w:r>
        <w:rPr>
          <w:bCs/>
        </w:rPr>
        <w:t>dBi</w:t>
      </w:r>
      <w:proofErr w:type="spellEnd"/>
      <w:r>
        <w:rPr>
          <w:bCs/>
        </w:rPr>
        <w:t xml:space="preserve">, the max mean </w:t>
      </w:r>
      <w:proofErr w:type="spellStart"/>
      <w:r>
        <w:rPr>
          <w:bCs/>
        </w:rPr>
        <w:t>EIRP</w:t>
      </w:r>
      <w:proofErr w:type="spellEnd"/>
      <w:r>
        <w:rPr>
          <w:bCs/>
        </w:rPr>
        <w:t xml:space="preserve"> is 55 dBm. But, as we highlighted in Observation </w:t>
      </w:r>
      <w:r>
        <w:rPr>
          <w:bCs/>
        </w:rPr>
        <w:t>1.1-</w:t>
      </w:r>
      <w:r>
        <w:rPr>
          <w:bCs/>
        </w:rPr>
        <w:t xml:space="preserve">2, if the antenna gain is below 30 </w:t>
      </w:r>
      <w:proofErr w:type="spellStart"/>
      <w:r>
        <w:rPr>
          <w:bCs/>
        </w:rPr>
        <w:t>dBi</w:t>
      </w:r>
      <w:proofErr w:type="spellEnd"/>
      <w:r>
        <w:rPr>
          <w:bCs/>
        </w:rPr>
        <w:t xml:space="preserve"> (</w:t>
      </w:r>
      <w:r w:rsidRPr="00145873">
        <w:t xml:space="preserve">13 </w:t>
      </w:r>
      <w:proofErr w:type="spellStart"/>
      <w:r w:rsidRPr="00145873">
        <w:t>dBi</w:t>
      </w:r>
      <w:proofErr w:type="spellEnd"/>
      <w:r w:rsidRPr="00145873">
        <w:t xml:space="preserve"> ≤ </w:t>
      </w:r>
      <w:proofErr w:type="spellStart"/>
      <w:r w:rsidRPr="00145873">
        <w:t>G</w:t>
      </w:r>
      <w:r w:rsidRPr="00145873">
        <w:rPr>
          <w:vertAlign w:val="subscript"/>
        </w:rPr>
        <w:t>Ant</w:t>
      </w:r>
      <w:proofErr w:type="spellEnd"/>
      <w:r w:rsidRPr="00145873">
        <w:t xml:space="preserve"> &lt; 30 </w:t>
      </w:r>
      <w:proofErr w:type="spellStart"/>
      <w:r w:rsidRPr="00145873">
        <w:t>dBi</w:t>
      </w:r>
      <w:proofErr w:type="spellEnd"/>
      <w:r w:rsidRPr="00145873">
        <w:t>),</w:t>
      </w:r>
      <w:r>
        <w:rPr>
          <w:bCs/>
        </w:rPr>
        <w:t xml:space="preserve"> the max average </w:t>
      </w:r>
      <w:proofErr w:type="spellStart"/>
      <w:r>
        <w:rPr>
          <w:bCs/>
        </w:rPr>
        <w:t>EIRP</w:t>
      </w:r>
      <w:proofErr w:type="spellEnd"/>
      <w:r>
        <w:rPr>
          <w:bCs/>
        </w:rPr>
        <w:t xml:space="preserve"> is again 40 dBm. A note detailing the specific fixed outdoor limits and conditions can also be added to the table. </w:t>
      </w:r>
    </w:p>
    <w:p w14:paraId="3079B43E" w14:textId="77777777" w:rsidR="00F025E6" w:rsidRDefault="00F025E6" w:rsidP="00F025E6">
      <w:pPr>
        <w:spacing w:after="0"/>
        <w:jc w:val="both"/>
        <w:rPr>
          <w:bCs/>
        </w:rPr>
      </w:pPr>
    </w:p>
    <w:p w14:paraId="48048B49" w14:textId="4925B73F" w:rsidR="00F025E6" w:rsidRDefault="00F025E6" w:rsidP="00F025E6">
      <w:pPr>
        <w:spacing w:after="0"/>
        <w:jc w:val="both"/>
        <w:rPr>
          <w:bCs/>
        </w:rPr>
      </w:pPr>
      <w:r w:rsidRPr="00CD7E31">
        <w:rPr>
          <w:b/>
        </w:rPr>
        <w:t xml:space="preserve">Proposal </w:t>
      </w:r>
      <w:r>
        <w:rPr>
          <w:b/>
          <w:bCs/>
        </w:rPr>
        <w:t>1.1-</w:t>
      </w:r>
      <w:r>
        <w:rPr>
          <w:b/>
        </w:rPr>
        <w:t>2</w:t>
      </w:r>
      <w:r w:rsidRPr="00CD7E31">
        <w:rPr>
          <w:b/>
        </w:rPr>
        <w:t>:</w:t>
      </w:r>
      <w:r w:rsidRPr="00CD7E31">
        <w:rPr>
          <w:bCs/>
        </w:rPr>
        <w:t xml:space="preserve"> For </w:t>
      </w:r>
      <w:r>
        <w:rPr>
          <w:bCs/>
        </w:rPr>
        <w:t>fixed</w:t>
      </w:r>
      <w:r w:rsidRPr="00CD7E31">
        <w:rPr>
          <w:bCs/>
        </w:rPr>
        <w:t xml:space="preserve"> devices in </w:t>
      </w:r>
      <w:proofErr w:type="spellStart"/>
      <w:r w:rsidRPr="00CD7E31">
        <w:rPr>
          <w:bCs/>
        </w:rPr>
        <w:t>FR2</w:t>
      </w:r>
      <w:proofErr w:type="spellEnd"/>
      <w:r w:rsidRPr="00CD7E31">
        <w:rPr>
          <w:bCs/>
        </w:rPr>
        <w:t xml:space="preserve">-2, capture the regulatory parameter maximum peak </w:t>
      </w:r>
      <w:proofErr w:type="spellStart"/>
      <w:r w:rsidRPr="00CD7E31">
        <w:rPr>
          <w:bCs/>
        </w:rPr>
        <w:t>EIRP</w:t>
      </w:r>
      <w:proofErr w:type="spellEnd"/>
      <w:r w:rsidRPr="00CD7E31">
        <w:rPr>
          <w:bCs/>
        </w:rPr>
        <w:t xml:space="preserve"> = 43 dBm and add </w:t>
      </w:r>
      <w:r>
        <w:rPr>
          <w:bCs/>
        </w:rPr>
        <w:t xml:space="preserve">a note for </w:t>
      </w:r>
      <w:r w:rsidRPr="00CD7E31">
        <w:rPr>
          <w:bCs/>
        </w:rPr>
        <w:t xml:space="preserve">the maximum mean </w:t>
      </w:r>
      <w:proofErr w:type="spellStart"/>
      <w:r w:rsidRPr="00CD7E31">
        <w:rPr>
          <w:bCs/>
        </w:rPr>
        <w:t>EIRP</w:t>
      </w:r>
      <w:proofErr w:type="spellEnd"/>
      <w:r w:rsidRPr="00CD7E31">
        <w:rPr>
          <w:bCs/>
        </w:rPr>
        <w:t xml:space="preserve"> </w:t>
      </w:r>
      <w:r>
        <w:rPr>
          <w:bCs/>
        </w:rPr>
        <w:t xml:space="preserve">information. Additionally, a note for the outdoor max </w:t>
      </w:r>
      <w:proofErr w:type="spellStart"/>
      <w:r>
        <w:rPr>
          <w:bCs/>
        </w:rPr>
        <w:t>EIRP</w:t>
      </w:r>
      <w:proofErr w:type="spellEnd"/>
      <w:r>
        <w:rPr>
          <w:bCs/>
        </w:rPr>
        <w:t xml:space="preserve"> limits can be included. </w:t>
      </w:r>
    </w:p>
    <w:p w14:paraId="71604469" w14:textId="77777777" w:rsidR="00F025E6" w:rsidRPr="00CD7E31" w:rsidRDefault="00F025E6" w:rsidP="00F025E6">
      <w:pPr>
        <w:spacing w:after="120"/>
        <w:jc w:val="both"/>
        <w:rPr>
          <w:bCs/>
        </w:rPr>
      </w:pPr>
    </w:p>
    <w:p w14:paraId="152D68A2" w14:textId="77777777" w:rsidR="00F025E6" w:rsidRDefault="00F025E6" w:rsidP="00F025E6">
      <w:pPr>
        <w:spacing w:after="0"/>
        <w:rPr>
          <w:bCs/>
          <w:i/>
          <w:iCs/>
        </w:rPr>
      </w:pPr>
      <w:r>
        <w:rPr>
          <w:bCs/>
          <w:i/>
          <w:iCs/>
        </w:rPr>
        <w:t>M</w:t>
      </w:r>
      <w:r w:rsidRPr="008E1B73">
        <w:rPr>
          <w:bCs/>
          <w:i/>
          <w:iCs/>
        </w:rPr>
        <w:t xml:space="preserve">aximum </w:t>
      </w:r>
      <w:r>
        <w:rPr>
          <w:bCs/>
          <w:i/>
          <w:iCs/>
        </w:rPr>
        <w:t>conducted power</w:t>
      </w:r>
    </w:p>
    <w:p w14:paraId="0A13C554" w14:textId="77777777" w:rsidR="00F025E6" w:rsidRDefault="00F025E6" w:rsidP="00F025E6">
      <w:pPr>
        <w:spacing w:after="0"/>
        <w:rPr>
          <w:bCs/>
          <w:i/>
          <w:iCs/>
        </w:rPr>
      </w:pPr>
    </w:p>
    <w:p w14:paraId="3385DD04" w14:textId="4BDF82D3" w:rsidR="00F025E6" w:rsidRPr="00124006" w:rsidRDefault="00F025E6" w:rsidP="00F025E6">
      <w:pPr>
        <w:spacing w:after="120"/>
        <w:jc w:val="center"/>
        <w:rPr>
          <w:rFonts w:eastAsia="Batang"/>
        </w:rPr>
      </w:pPr>
      <w:r w:rsidRPr="00124006">
        <w:rPr>
          <w:b/>
        </w:rPr>
        <w:t xml:space="preserve">Table </w:t>
      </w:r>
      <w:r>
        <w:rPr>
          <w:b/>
        </w:rPr>
        <w:t>1.1-</w:t>
      </w:r>
      <w:r w:rsidRPr="00124006">
        <w:rPr>
          <w:b/>
        </w:rPr>
        <w:t>2.</w:t>
      </w:r>
      <w:r w:rsidRPr="00124006">
        <w:t xml:space="preserve"> </w:t>
      </w:r>
      <w:r w:rsidRPr="001C1545">
        <w:t>Summary of conducted power limit [2-4]</w:t>
      </w:r>
    </w:p>
    <w:tbl>
      <w:tblPr>
        <w:tblStyle w:val="TableGrid"/>
        <w:tblW w:w="7200" w:type="dxa"/>
        <w:jc w:val="center"/>
        <w:tblLook w:val="04A0" w:firstRow="1" w:lastRow="0" w:firstColumn="1" w:lastColumn="0" w:noHBand="0" w:noVBand="1"/>
      </w:tblPr>
      <w:tblGrid>
        <w:gridCol w:w="3168"/>
        <w:gridCol w:w="4032"/>
      </w:tblGrid>
      <w:tr w:rsidR="00F025E6" w:rsidRPr="002467E8" w14:paraId="2B47680A" w14:textId="77777777" w:rsidTr="003B557E">
        <w:trPr>
          <w:trHeight w:val="432"/>
          <w:jc w:val="center"/>
        </w:trPr>
        <w:tc>
          <w:tcPr>
            <w:tcW w:w="3168" w:type="dxa"/>
            <w:tcBorders>
              <w:top w:val="thinThickSmallGap" w:sz="18" w:space="0" w:color="auto"/>
              <w:left w:val="nil"/>
              <w:bottom w:val="double" w:sz="4" w:space="0" w:color="auto"/>
            </w:tcBorders>
            <w:vAlign w:val="center"/>
          </w:tcPr>
          <w:p w14:paraId="317CB074" w14:textId="77777777" w:rsidR="00F025E6" w:rsidRPr="005D1655" w:rsidRDefault="00F025E6" w:rsidP="003B557E">
            <w:pPr>
              <w:spacing w:after="0"/>
              <w:jc w:val="center"/>
              <w:rPr>
                <w:b/>
                <w:sz w:val="18"/>
                <w:szCs w:val="18"/>
              </w:rPr>
            </w:pPr>
            <w:r w:rsidRPr="00512A43">
              <w:rPr>
                <w:b/>
                <w:sz w:val="18"/>
                <w:szCs w:val="18"/>
              </w:rPr>
              <w:t>Emission</w:t>
            </w:r>
            <w:r w:rsidRPr="005D1655">
              <w:rPr>
                <w:b/>
                <w:sz w:val="18"/>
                <w:szCs w:val="18"/>
              </w:rPr>
              <w:t xml:space="preserve"> bandwidth </w:t>
            </w:r>
          </w:p>
        </w:tc>
        <w:tc>
          <w:tcPr>
            <w:tcW w:w="4032" w:type="dxa"/>
            <w:tcBorders>
              <w:top w:val="thinThickSmallGap" w:sz="18" w:space="0" w:color="auto"/>
              <w:bottom w:val="double" w:sz="4" w:space="0" w:color="auto"/>
              <w:right w:val="nil"/>
            </w:tcBorders>
            <w:vAlign w:val="center"/>
          </w:tcPr>
          <w:p w14:paraId="178A2F5B" w14:textId="77777777" w:rsidR="00F025E6" w:rsidRPr="00003DA4" w:rsidRDefault="00F025E6" w:rsidP="003B557E">
            <w:pPr>
              <w:spacing w:after="0"/>
              <w:jc w:val="center"/>
              <w:rPr>
                <w:b/>
                <w:sz w:val="18"/>
                <w:szCs w:val="18"/>
              </w:rPr>
            </w:pPr>
            <w:r w:rsidRPr="00961EDA">
              <w:rPr>
                <w:b/>
                <w:sz w:val="18"/>
                <w:szCs w:val="18"/>
              </w:rPr>
              <w:t>Transmitter conducted power</w:t>
            </w:r>
          </w:p>
        </w:tc>
      </w:tr>
      <w:tr w:rsidR="00F025E6" w:rsidRPr="002467E8" w14:paraId="1EFA0F4C" w14:textId="77777777" w:rsidTr="003B557E">
        <w:trPr>
          <w:trHeight w:val="288"/>
          <w:jc w:val="center"/>
        </w:trPr>
        <w:tc>
          <w:tcPr>
            <w:tcW w:w="3168" w:type="dxa"/>
            <w:tcBorders>
              <w:top w:val="double" w:sz="4" w:space="0" w:color="auto"/>
              <w:left w:val="nil"/>
            </w:tcBorders>
            <w:vAlign w:val="center"/>
          </w:tcPr>
          <w:p w14:paraId="6D6F0107" w14:textId="77777777" w:rsidR="00F025E6" w:rsidRPr="005D1655" w:rsidRDefault="00F025E6" w:rsidP="003B557E">
            <w:pPr>
              <w:spacing w:after="0"/>
              <w:jc w:val="center"/>
              <w:rPr>
                <w:sz w:val="18"/>
                <w:szCs w:val="18"/>
              </w:rPr>
            </w:pPr>
            <w:r w:rsidRPr="006B22ED">
              <w:rPr>
                <w:sz w:val="18"/>
                <w:szCs w:val="18"/>
              </w:rPr>
              <w:t>BW ≥</w:t>
            </w:r>
            <w:r w:rsidRPr="005D1655">
              <w:rPr>
                <w:sz w:val="18"/>
                <w:szCs w:val="18"/>
              </w:rPr>
              <w:t xml:space="preserve"> 100 MHz</w:t>
            </w:r>
          </w:p>
        </w:tc>
        <w:tc>
          <w:tcPr>
            <w:tcW w:w="4032" w:type="dxa"/>
            <w:tcBorders>
              <w:top w:val="double" w:sz="4" w:space="0" w:color="auto"/>
              <w:right w:val="nil"/>
            </w:tcBorders>
            <w:vAlign w:val="center"/>
          </w:tcPr>
          <w:p w14:paraId="568748A0" w14:textId="77777777" w:rsidR="00F025E6" w:rsidRPr="00003DA4" w:rsidRDefault="00F025E6" w:rsidP="003B557E">
            <w:pPr>
              <w:spacing w:after="0"/>
              <w:jc w:val="right"/>
              <w:rPr>
                <w:sz w:val="18"/>
                <w:szCs w:val="18"/>
              </w:rPr>
            </w:pPr>
            <w:r>
              <w:rPr>
                <w:sz w:val="18"/>
                <w:szCs w:val="18"/>
              </w:rPr>
              <w:t xml:space="preserve">500 </w:t>
            </w:r>
            <w:proofErr w:type="spellStart"/>
            <w:r>
              <w:rPr>
                <w:sz w:val="18"/>
                <w:szCs w:val="18"/>
              </w:rPr>
              <w:t>mW</w:t>
            </w:r>
            <w:proofErr w:type="spellEnd"/>
            <w:r>
              <w:rPr>
                <w:sz w:val="18"/>
                <w:szCs w:val="18"/>
              </w:rPr>
              <w:t xml:space="preserve"> = 27 dBm </w:t>
            </w:r>
            <w:r w:rsidRPr="008D7795">
              <w:rPr>
                <w:sz w:val="18"/>
                <w:szCs w:val="18"/>
                <w:vertAlign w:val="superscript"/>
              </w:rPr>
              <w:t>1</w:t>
            </w:r>
          </w:p>
        </w:tc>
      </w:tr>
      <w:tr w:rsidR="00F025E6" w:rsidRPr="002467E8" w14:paraId="5165F3D0" w14:textId="77777777" w:rsidTr="003B557E">
        <w:trPr>
          <w:trHeight w:val="288"/>
          <w:jc w:val="center"/>
        </w:trPr>
        <w:tc>
          <w:tcPr>
            <w:tcW w:w="3168" w:type="dxa"/>
            <w:tcBorders>
              <w:left w:val="nil"/>
              <w:bottom w:val="double" w:sz="4" w:space="0" w:color="auto"/>
            </w:tcBorders>
            <w:vAlign w:val="center"/>
          </w:tcPr>
          <w:p w14:paraId="7A29A308" w14:textId="77777777" w:rsidR="00F025E6" w:rsidRPr="005D1655" w:rsidRDefault="00F025E6" w:rsidP="003B557E">
            <w:pPr>
              <w:spacing w:after="0"/>
              <w:jc w:val="center"/>
              <w:rPr>
                <w:sz w:val="18"/>
                <w:szCs w:val="18"/>
              </w:rPr>
            </w:pPr>
            <w:r w:rsidRPr="005D1655">
              <w:rPr>
                <w:sz w:val="18"/>
                <w:szCs w:val="18"/>
              </w:rPr>
              <w:t>BW &lt; 100 MHz</w:t>
            </w:r>
          </w:p>
        </w:tc>
        <w:tc>
          <w:tcPr>
            <w:tcW w:w="4032" w:type="dxa"/>
            <w:tcBorders>
              <w:bottom w:val="double" w:sz="4" w:space="0" w:color="auto"/>
              <w:right w:val="nil"/>
            </w:tcBorders>
            <w:vAlign w:val="center"/>
          </w:tcPr>
          <w:p w14:paraId="2A60749A" w14:textId="77777777" w:rsidR="00F025E6" w:rsidRPr="00003DA4" w:rsidRDefault="00F025E6" w:rsidP="003B557E">
            <w:pPr>
              <w:spacing w:after="0"/>
              <w:jc w:val="right"/>
              <w:rPr>
                <w:sz w:val="18"/>
                <w:szCs w:val="18"/>
              </w:rPr>
            </w:pPr>
            <w:r>
              <w:rPr>
                <w:sz w:val="18"/>
                <w:szCs w:val="18"/>
              </w:rPr>
              <w:t xml:space="preserve">500 </w:t>
            </w:r>
            <w:proofErr w:type="spellStart"/>
            <w:r>
              <w:rPr>
                <w:sz w:val="18"/>
                <w:szCs w:val="18"/>
              </w:rPr>
              <w:t>mW</w:t>
            </w:r>
            <w:proofErr w:type="spellEnd"/>
            <w:r>
              <w:rPr>
                <w:sz w:val="18"/>
                <w:szCs w:val="18"/>
              </w:rPr>
              <w:t xml:space="preserve"> * (emission BW/</w:t>
            </w:r>
            <w:proofErr w:type="spellStart"/>
            <w:r>
              <w:rPr>
                <w:sz w:val="18"/>
                <w:szCs w:val="18"/>
              </w:rPr>
              <w:t>100MHz</w:t>
            </w:r>
            <w:proofErr w:type="spellEnd"/>
            <w:r>
              <w:rPr>
                <w:sz w:val="18"/>
                <w:szCs w:val="18"/>
              </w:rPr>
              <w:t>)</w:t>
            </w:r>
          </w:p>
        </w:tc>
      </w:tr>
      <w:tr w:rsidR="00F025E6" w:rsidRPr="002467E8" w14:paraId="7E0B746C" w14:textId="77777777" w:rsidTr="003B557E">
        <w:trPr>
          <w:trHeight w:val="576"/>
          <w:jc w:val="center"/>
        </w:trPr>
        <w:tc>
          <w:tcPr>
            <w:tcW w:w="7200" w:type="dxa"/>
            <w:gridSpan w:val="2"/>
            <w:tcBorders>
              <w:left w:val="nil"/>
              <w:bottom w:val="single" w:sz="12" w:space="0" w:color="auto"/>
              <w:right w:val="nil"/>
            </w:tcBorders>
            <w:vAlign w:val="center"/>
          </w:tcPr>
          <w:p w14:paraId="4F47516C" w14:textId="77777777" w:rsidR="00F025E6" w:rsidRPr="00512A43" w:rsidRDefault="00F025E6" w:rsidP="003B557E">
            <w:pPr>
              <w:spacing w:before="60" w:after="120"/>
              <w:jc w:val="both"/>
              <w:rPr>
                <w:sz w:val="15"/>
                <w:szCs w:val="15"/>
              </w:rPr>
            </w:pPr>
            <w:r w:rsidRPr="008D7795">
              <w:rPr>
                <w:sz w:val="15"/>
                <w:szCs w:val="15"/>
                <w:vertAlign w:val="superscript"/>
              </w:rPr>
              <w:t>1</w:t>
            </w:r>
            <w:r w:rsidRPr="008D7795">
              <w:rPr>
                <w:sz w:val="15"/>
                <w:szCs w:val="15"/>
              </w:rPr>
              <w:t xml:space="preserve"> Captured as max power at antenna ports in </w:t>
            </w:r>
            <w:proofErr w:type="spellStart"/>
            <w:r w:rsidRPr="008D7795">
              <w:rPr>
                <w:sz w:val="15"/>
                <w:szCs w:val="15"/>
              </w:rPr>
              <w:t>ETSI</w:t>
            </w:r>
            <w:proofErr w:type="spellEnd"/>
            <w:r w:rsidRPr="008D7795">
              <w:rPr>
                <w:sz w:val="15"/>
                <w:szCs w:val="15"/>
              </w:rPr>
              <w:t>. In case of lack of suitable methods to measure maximum power level at antenna port or ports, the requirement at antenna port or ports is verified with the test metrics of Total Radiated Power (</w:t>
            </w:r>
            <w:proofErr w:type="spellStart"/>
            <w:r w:rsidRPr="008D7795">
              <w:rPr>
                <w:sz w:val="15"/>
                <w:szCs w:val="15"/>
              </w:rPr>
              <w:t>TRP</w:t>
            </w:r>
            <w:proofErr w:type="spellEnd"/>
            <w:r w:rsidRPr="008D7795">
              <w:rPr>
                <w:sz w:val="15"/>
                <w:szCs w:val="15"/>
              </w:rPr>
              <w:t xml:space="preserve">), i.e., maximum </w:t>
            </w:r>
            <w:proofErr w:type="spellStart"/>
            <w:r w:rsidRPr="008D7795">
              <w:rPr>
                <w:sz w:val="15"/>
                <w:szCs w:val="15"/>
              </w:rPr>
              <w:t>TRP</w:t>
            </w:r>
            <w:proofErr w:type="spellEnd"/>
            <w:r w:rsidRPr="008D7795">
              <w:rPr>
                <w:sz w:val="15"/>
                <w:szCs w:val="15"/>
              </w:rPr>
              <w:t xml:space="preserve"> shall be less than or equal to </w:t>
            </w:r>
            <w:proofErr w:type="spellStart"/>
            <w:r w:rsidRPr="008D7795">
              <w:rPr>
                <w:sz w:val="15"/>
                <w:szCs w:val="15"/>
              </w:rPr>
              <w:t>27dBm</w:t>
            </w:r>
            <w:proofErr w:type="spellEnd"/>
            <w:r w:rsidRPr="008D7795">
              <w:rPr>
                <w:sz w:val="15"/>
                <w:szCs w:val="15"/>
              </w:rPr>
              <w:t xml:space="preserve"> [</w:t>
            </w:r>
            <w:r>
              <w:rPr>
                <w:sz w:val="15"/>
                <w:szCs w:val="15"/>
              </w:rPr>
              <w:t>4</w:t>
            </w:r>
            <w:r w:rsidRPr="008D7795">
              <w:rPr>
                <w:sz w:val="15"/>
                <w:szCs w:val="15"/>
              </w:rPr>
              <w:t>]</w:t>
            </w:r>
          </w:p>
        </w:tc>
      </w:tr>
    </w:tbl>
    <w:p w14:paraId="187E4B6C" w14:textId="77777777" w:rsidR="00F025E6" w:rsidRPr="008E1B73" w:rsidRDefault="00F025E6" w:rsidP="00F025E6">
      <w:pPr>
        <w:spacing w:after="0"/>
        <w:jc w:val="both"/>
      </w:pPr>
    </w:p>
    <w:p w14:paraId="40202F33" w14:textId="0EEF7621" w:rsidR="00F025E6" w:rsidRPr="00334225" w:rsidRDefault="00F025E6" w:rsidP="00F025E6">
      <w:pPr>
        <w:pStyle w:val="psection-3"/>
        <w:shd w:val="clear" w:color="auto" w:fill="FFFFFF"/>
        <w:spacing w:before="0" w:beforeAutospacing="0" w:after="0" w:afterAutospacing="0"/>
        <w:jc w:val="both"/>
        <w:rPr>
          <w:sz w:val="20"/>
          <w:szCs w:val="20"/>
        </w:rPr>
      </w:pPr>
      <w:r>
        <w:rPr>
          <w:sz w:val="20"/>
          <w:szCs w:val="20"/>
        </w:rPr>
        <w:t>T</w:t>
      </w:r>
      <w:r w:rsidRPr="00334225">
        <w:rPr>
          <w:sz w:val="20"/>
          <w:szCs w:val="20"/>
        </w:rPr>
        <w:t xml:space="preserve">he maximum </w:t>
      </w:r>
      <w:r>
        <w:rPr>
          <w:sz w:val="20"/>
          <w:szCs w:val="20"/>
        </w:rPr>
        <w:t>conducted power</w:t>
      </w:r>
      <w:r w:rsidRPr="00334225">
        <w:rPr>
          <w:sz w:val="20"/>
          <w:szCs w:val="20"/>
        </w:rPr>
        <w:t xml:space="preserve"> limits state 500 </w:t>
      </w:r>
      <w:proofErr w:type="spellStart"/>
      <w:r w:rsidRPr="00334225">
        <w:rPr>
          <w:sz w:val="20"/>
          <w:szCs w:val="20"/>
        </w:rPr>
        <w:t>mW</w:t>
      </w:r>
      <w:proofErr w:type="spellEnd"/>
      <w:r w:rsidRPr="00334225">
        <w:rPr>
          <w:sz w:val="20"/>
          <w:szCs w:val="20"/>
        </w:rPr>
        <w:t xml:space="preserve"> (or 27 dBm)</w:t>
      </w:r>
      <w:r>
        <w:rPr>
          <w:sz w:val="20"/>
          <w:szCs w:val="20"/>
        </w:rPr>
        <w:t xml:space="preserve"> shall not be exceeded</w:t>
      </w:r>
      <w:r w:rsidRPr="00334225">
        <w:rPr>
          <w:sz w:val="20"/>
          <w:szCs w:val="20"/>
        </w:rPr>
        <w:t xml:space="preserve">. </w:t>
      </w:r>
      <w:r>
        <w:rPr>
          <w:sz w:val="20"/>
          <w:szCs w:val="20"/>
        </w:rPr>
        <w:t xml:space="preserve">For transmitters with an emission bandwidth of less than 100 MHz, the FCC further limits the power by multiplying 500 </w:t>
      </w:r>
      <w:proofErr w:type="spellStart"/>
      <w:r>
        <w:rPr>
          <w:sz w:val="20"/>
          <w:szCs w:val="20"/>
        </w:rPr>
        <w:t>mW</w:t>
      </w:r>
      <w:proofErr w:type="spellEnd"/>
      <w:r>
        <w:rPr>
          <w:sz w:val="20"/>
          <w:szCs w:val="20"/>
        </w:rPr>
        <w:t xml:space="preserve"> with the emission BW divided by 100 MHz (as shown in Table </w:t>
      </w:r>
      <w:r>
        <w:rPr>
          <w:sz w:val="20"/>
          <w:szCs w:val="20"/>
        </w:rPr>
        <w:t>1.1-</w:t>
      </w:r>
      <w:r>
        <w:rPr>
          <w:sz w:val="20"/>
          <w:szCs w:val="20"/>
        </w:rPr>
        <w:t>2). These aspects should be further discussed before capturing the parameter value.</w:t>
      </w:r>
    </w:p>
    <w:p w14:paraId="2DBF7D83" w14:textId="77777777" w:rsidR="00F025E6" w:rsidRPr="00334225" w:rsidRDefault="00F025E6" w:rsidP="00F025E6">
      <w:pPr>
        <w:spacing w:after="0"/>
        <w:jc w:val="both"/>
      </w:pPr>
    </w:p>
    <w:p w14:paraId="263ED718" w14:textId="58AAB1AA" w:rsidR="00F025E6" w:rsidRPr="00334225" w:rsidRDefault="00F025E6" w:rsidP="00F025E6">
      <w:pPr>
        <w:pStyle w:val="psection-3"/>
        <w:shd w:val="clear" w:color="auto" w:fill="FFFFFF"/>
        <w:spacing w:before="0" w:beforeAutospacing="0" w:after="0" w:afterAutospacing="0"/>
        <w:jc w:val="both"/>
        <w:rPr>
          <w:sz w:val="20"/>
          <w:szCs w:val="20"/>
        </w:rPr>
      </w:pPr>
      <w:r w:rsidRPr="00334225">
        <w:rPr>
          <w:b/>
          <w:bCs/>
          <w:sz w:val="20"/>
          <w:szCs w:val="20"/>
        </w:rPr>
        <w:t xml:space="preserve">Observation </w:t>
      </w:r>
      <w:r w:rsidRPr="00F025E6">
        <w:rPr>
          <w:b/>
          <w:bCs/>
          <w:sz w:val="20"/>
          <w:szCs w:val="20"/>
        </w:rPr>
        <w:t>1.1-</w:t>
      </w:r>
      <w:r w:rsidRPr="00334225">
        <w:rPr>
          <w:b/>
          <w:bCs/>
          <w:sz w:val="20"/>
          <w:szCs w:val="20"/>
        </w:rPr>
        <w:t>3:</w:t>
      </w:r>
      <w:r w:rsidRPr="00334225">
        <w:rPr>
          <w:sz w:val="20"/>
          <w:szCs w:val="20"/>
        </w:rPr>
        <w:t xml:space="preserve"> The maximum </w:t>
      </w:r>
      <w:r>
        <w:rPr>
          <w:sz w:val="20"/>
          <w:szCs w:val="20"/>
        </w:rPr>
        <w:t>conducted power</w:t>
      </w:r>
      <w:r w:rsidRPr="00334225">
        <w:rPr>
          <w:sz w:val="20"/>
          <w:szCs w:val="20"/>
        </w:rPr>
        <w:t xml:space="preserve"> allowed is 27 dBm</w:t>
      </w:r>
      <w:r>
        <w:rPr>
          <w:sz w:val="20"/>
          <w:szCs w:val="20"/>
        </w:rPr>
        <w:t xml:space="preserve">. The FCC further limits this value if the emission bandwidth is less than 100 </w:t>
      </w:r>
      <w:proofErr w:type="spellStart"/>
      <w:r>
        <w:rPr>
          <w:sz w:val="20"/>
          <w:szCs w:val="20"/>
        </w:rPr>
        <w:t>MHz.</w:t>
      </w:r>
      <w:proofErr w:type="spellEnd"/>
    </w:p>
    <w:p w14:paraId="53CE78A7" w14:textId="77777777" w:rsidR="00F025E6" w:rsidRPr="00334225" w:rsidRDefault="00F025E6" w:rsidP="00F025E6">
      <w:pPr>
        <w:spacing w:after="0"/>
        <w:jc w:val="both"/>
      </w:pPr>
    </w:p>
    <w:p w14:paraId="32F77CB4" w14:textId="77777777" w:rsidR="00F025E6" w:rsidRDefault="00F025E6" w:rsidP="00F025E6">
      <w:pPr>
        <w:spacing w:after="120"/>
        <w:rPr>
          <w:bCs/>
          <w:i/>
          <w:iCs/>
        </w:rPr>
      </w:pPr>
      <w:r w:rsidRPr="00036799">
        <w:rPr>
          <w:bCs/>
          <w:i/>
          <w:iCs/>
        </w:rPr>
        <w:t xml:space="preserve">Reusing </w:t>
      </w:r>
      <w:r>
        <w:rPr>
          <w:bCs/>
          <w:i/>
          <w:iCs/>
        </w:rPr>
        <w:t xml:space="preserve">existing </w:t>
      </w:r>
      <w:r w:rsidRPr="00036799">
        <w:rPr>
          <w:bCs/>
          <w:i/>
          <w:iCs/>
        </w:rPr>
        <w:t>power classes</w:t>
      </w:r>
    </w:p>
    <w:p w14:paraId="5B77DDA8" w14:textId="77777777" w:rsidR="00F025E6" w:rsidRDefault="00F025E6" w:rsidP="00F025E6">
      <w:pPr>
        <w:spacing w:after="0"/>
        <w:rPr>
          <w:b/>
          <w:i/>
          <w:iCs/>
        </w:rPr>
      </w:pPr>
      <w:r w:rsidRPr="00E8418A">
        <w:rPr>
          <w:rFonts w:eastAsia="Batang"/>
          <w:noProof/>
        </w:rPr>
        <mc:AlternateContent>
          <mc:Choice Requires="wps">
            <w:drawing>
              <wp:inline distT="0" distB="0" distL="0" distR="0" wp14:anchorId="02CC0B56" wp14:editId="68DB9125">
                <wp:extent cx="5943600" cy="831272"/>
                <wp:effectExtent l="0" t="0" r="19050" b="2603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831272"/>
                        </a:xfrm>
                        <a:prstGeom prst="rect">
                          <a:avLst/>
                        </a:prstGeom>
                        <a:solidFill>
                          <a:srgbClr val="FFFFFF"/>
                        </a:solidFill>
                        <a:ln w="9525">
                          <a:solidFill>
                            <a:srgbClr val="000000"/>
                          </a:solidFill>
                          <a:miter lim="800000"/>
                          <a:headEnd/>
                          <a:tailEnd/>
                        </a:ln>
                      </wps:spPr>
                      <wps:txbx>
                        <w:txbxContent>
                          <w:p w14:paraId="75DD0598" w14:textId="77777777" w:rsidR="00F025E6" w:rsidRPr="005E4B99" w:rsidRDefault="00F025E6" w:rsidP="00F025E6">
                            <w:pPr>
                              <w:spacing w:after="120"/>
                              <w:rPr>
                                <w:rFonts w:asciiTheme="minorHAnsi" w:eastAsia="+mj-ea" w:hAnsiTheme="minorHAnsi" w:cstheme="minorHAnsi"/>
                                <w:color w:val="000000"/>
                                <w:kern w:val="24"/>
                              </w:rPr>
                            </w:pPr>
                            <w:r w:rsidRPr="005E4B99">
                              <w:rPr>
                                <w:rFonts w:asciiTheme="minorHAnsi" w:eastAsia="+mj-ea" w:hAnsiTheme="minorHAnsi" w:cstheme="minorHAnsi"/>
                                <w:color w:val="000000"/>
                                <w:kern w:val="24"/>
                              </w:rPr>
                              <w:t>Tx power classes</w:t>
                            </w:r>
                          </w:p>
                          <w:p w14:paraId="3B2C9E44" w14:textId="77777777" w:rsidR="00F025E6" w:rsidRPr="005E4B99" w:rsidRDefault="00F025E6" w:rsidP="00F025E6">
                            <w:pPr>
                              <w:numPr>
                                <w:ilvl w:val="0"/>
                                <w:numId w:val="31"/>
                              </w:numPr>
                              <w:overflowPunct/>
                              <w:autoSpaceDE/>
                              <w:autoSpaceDN/>
                              <w:adjustRightInd/>
                              <w:spacing w:after="0"/>
                              <w:jc w:val="both"/>
                              <w:textAlignment w:val="auto"/>
                              <w:rPr>
                                <w:rFonts w:asciiTheme="minorHAnsi" w:eastAsia="+mj-ea" w:hAnsiTheme="minorHAnsi" w:cstheme="minorHAnsi"/>
                                <w:color w:val="000000"/>
                                <w:kern w:val="24"/>
                              </w:rPr>
                            </w:pPr>
                            <w:r w:rsidRPr="00B941F5">
                              <w:rPr>
                                <w:rFonts w:asciiTheme="minorHAnsi" w:eastAsia="+mj-ea" w:hAnsiTheme="minorHAnsi" w:cstheme="minorHAnsi"/>
                                <w:color w:val="000000"/>
                                <w:kern w:val="24"/>
                                <w:highlight w:val="green"/>
                              </w:rPr>
                              <w:t>Agreement:</w:t>
                            </w:r>
                            <w:r w:rsidRPr="00B941F5">
                              <w:rPr>
                                <w:rFonts w:asciiTheme="minorHAnsi" w:eastAsia="+mj-ea" w:hAnsiTheme="minorHAnsi" w:cstheme="minorHAnsi"/>
                                <w:color w:val="000000"/>
                                <w:kern w:val="24"/>
                              </w:rPr>
                              <w:t xml:space="preserve"> </w:t>
                            </w:r>
                            <w:r w:rsidRPr="005E4B99">
                              <w:rPr>
                                <w:rFonts w:asciiTheme="minorHAnsi" w:eastAsia="+mj-ea" w:hAnsiTheme="minorHAnsi" w:cstheme="minorHAnsi"/>
                                <w:color w:val="000000"/>
                                <w:kern w:val="24"/>
                              </w:rPr>
                              <w:t>Further discuss which, if any, of the existing power classes in 38.101-2 can be reused for an unlicensed NR band or a new power class is needed. As basis for power class definition, it is beneficial to discuss what are representative antenna array sizes in this frequency range.</w:t>
                            </w:r>
                          </w:p>
                          <w:p w14:paraId="39C06EE5" w14:textId="77777777" w:rsidR="00F025E6" w:rsidRPr="00B941F5" w:rsidRDefault="00F025E6" w:rsidP="00F025E6">
                            <w:pPr>
                              <w:spacing w:after="320"/>
                              <w:rPr>
                                <w:rFonts w:ascii="Calibri Light" w:eastAsia="+mj-ea" w:hAnsi="Calibri Light" w:cs="+mj-cs"/>
                                <w:color w:val="000000"/>
                                <w:kern w:val="24"/>
                                <w:sz w:val="24"/>
                                <w:szCs w:val="33"/>
                              </w:rPr>
                            </w:pPr>
                          </w:p>
                        </w:txbxContent>
                      </wps:txbx>
                      <wps:bodyPr rot="0" vert="horz" wrap="square" lIns="91440" tIns="45720" rIns="91440" bIns="45720" anchor="t" anchorCtr="0">
                        <a:noAutofit/>
                      </wps:bodyPr>
                    </wps:wsp>
                  </a:graphicData>
                </a:graphic>
              </wp:inline>
            </w:drawing>
          </mc:Choice>
          <mc:Fallback>
            <w:pict>
              <v:shape w14:anchorId="02CC0B56" id="Text Box 1" o:spid="_x0000_s1027" type="#_x0000_t202" style="width:468pt;height:6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">
                <v:textbox>
                  <w:txbxContent>
                    <w:p w14:paraId="75DD0598" w14:textId="77777777" w:rsidR="00F025E6" w:rsidRPr="005E4B99" w:rsidRDefault="00F025E6" w:rsidP="00F025E6">
                      <w:pPr>
                        <w:spacing w:after="120"/>
                        <w:rPr>
                          <w:rFonts w:asciiTheme="minorHAnsi" w:eastAsia="+mj-ea" w:hAnsiTheme="minorHAnsi" w:cstheme="minorHAnsi"/>
                          <w:color w:val="000000"/>
                          <w:kern w:val="24"/>
                        </w:rPr>
                      </w:pPr>
                      <w:r w:rsidRPr="005E4B99">
                        <w:rPr>
                          <w:rFonts w:asciiTheme="minorHAnsi" w:eastAsia="+mj-ea" w:hAnsiTheme="minorHAnsi" w:cstheme="minorHAnsi"/>
                          <w:color w:val="000000"/>
                          <w:kern w:val="24"/>
                        </w:rPr>
                        <w:t>Tx power classes</w:t>
                      </w:r>
                    </w:p>
                    <w:p w14:paraId="3B2C9E44" w14:textId="77777777" w:rsidR="00F025E6" w:rsidRPr="005E4B99" w:rsidRDefault="00F025E6" w:rsidP="00F025E6">
                      <w:pPr>
                        <w:numPr>
                          <w:ilvl w:val="0"/>
                          <w:numId w:val="31"/>
                        </w:numPr>
                        <w:overflowPunct/>
                        <w:autoSpaceDE/>
                        <w:autoSpaceDN/>
                        <w:adjustRightInd/>
                        <w:spacing w:after="0"/>
                        <w:jc w:val="both"/>
                        <w:textAlignment w:val="auto"/>
                        <w:rPr>
                          <w:rFonts w:asciiTheme="minorHAnsi" w:eastAsia="+mj-ea" w:hAnsiTheme="minorHAnsi" w:cstheme="minorHAnsi"/>
                          <w:color w:val="000000"/>
                          <w:kern w:val="24"/>
                        </w:rPr>
                      </w:pPr>
                      <w:r w:rsidRPr="00B941F5">
                        <w:rPr>
                          <w:rFonts w:asciiTheme="minorHAnsi" w:eastAsia="+mj-ea" w:hAnsiTheme="minorHAnsi" w:cstheme="minorHAnsi"/>
                          <w:color w:val="000000"/>
                          <w:kern w:val="24"/>
                          <w:highlight w:val="green"/>
                        </w:rPr>
                        <w:t>Agreement:</w:t>
                      </w:r>
                      <w:r w:rsidRPr="00B941F5">
                        <w:rPr>
                          <w:rFonts w:asciiTheme="minorHAnsi" w:eastAsia="+mj-ea" w:hAnsiTheme="minorHAnsi" w:cstheme="minorHAnsi"/>
                          <w:color w:val="000000"/>
                          <w:kern w:val="24"/>
                        </w:rPr>
                        <w:t xml:space="preserve"> </w:t>
                      </w:r>
                      <w:r w:rsidRPr="005E4B99">
                        <w:rPr>
                          <w:rFonts w:asciiTheme="minorHAnsi" w:eastAsia="+mj-ea" w:hAnsiTheme="minorHAnsi" w:cstheme="minorHAnsi"/>
                          <w:color w:val="000000"/>
                          <w:kern w:val="24"/>
                        </w:rPr>
                        <w:t>Further discuss which, if any, of the existing power classes in 38.101-2 can be reused for an unlicensed NR band or a new power class is needed. As basis for power class definition, it is beneficial to discuss what are representative antenna array sizes in this frequency range.</w:t>
                      </w:r>
                    </w:p>
                    <w:p w14:paraId="39C06EE5" w14:textId="77777777" w:rsidR="00F025E6" w:rsidRPr="00B941F5" w:rsidRDefault="00F025E6" w:rsidP="00F025E6">
                      <w:pPr>
                        <w:spacing w:after="320"/>
                        <w:rPr>
                          <w:rFonts w:ascii="Calibri Light" w:eastAsia="+mj-ea" w:hAnsi="Calibri Light" w:cs="+mj-cs"/>
                          <w:color w:val="000000"/>
                          <w:kern w:val="24"/>
                          <w:sz w:val="24"/>
                          <w:szCs w:val="33"/>
                        </w:rPr>
                      </w:pPr>
                    </w:p>
                  </w:txbxContent>
                </v:textbox>
                <w10:anchorlock/>
              </v:shape>
            </w:pict>
          </mc:Fallback>
        </mc:AlternateContent>
      </w:r>
    </w:p>
    <w:p w14:paraId="207F4ED3" w14:textId="77777777" w:rsidR="00F025E6" w:rsidRPr="00914745" w:rsidRDefault="00F025E6" w:rsidP="00F025E6">
      <w:pPr>
        <w:spacing w:after="0"/>
        <w:rPr>
          <w:b/>
        </w:rPr>
      </w:pPr>
    </w:p>
    <w:p w14:paraId="4EFFB17E" w14:textId="77777777" w:rsidR="00F025E6" w:rsidRPr="00DD1114" w:rsidRDefault="00F025E6" w:rsidP="00F025E6">
      <w:pPr>
        <w:spacing w:after="60"/>
        <w:rPr>
          <w:bCs/>
        </w:rPr>
      </w:pPr>
      <w:r>
        <w:rPr>
          <w:bCs/>
        </w:rPr>
        <w:t xml:space="preserve">The </w:t>
      </w:r>
      <w:proofErr w:type="spellStart"/>
      <w:r>
        <w:rPr>
          <w:bCs/>
        </w:rPr>
        <w:t>WF</w:t>
      </w:r>
      <w:proofErr w:type="spellEnd"/>
      <w:r>
        <w:rPr>
          <w:bCs/>
        </w:rPr>
        <w:t xml:space="preserve"> encouraged further discussion on potentially reusing the existing </w:t>
      </w:r>
      <w:proofErr w:type="spellStart"/>
      <w:r>
        <w:rPr>
          <w:bCs/>
        </w:rPr>
        <w:t>FR2</w:t>
      </w:r>
      <w:proofErr w:type="spellEnd"/>
      <w:r>
        <w:rPr>
          <w:bCs/>
        </w:rPr>
        <w:t xml:space="preserve"> power classes. </w:t>
      </w:r>
      <w:r>
        <w:t>To determine if this is possible</w:t>
      </w:r>
      <w:r w:rsidRPr="00F8206C">
        <w:t xml:space="preserve">, </w:t>
      </w:r>
      <w:r>
        <w:t>two main points need to be verified</w:t>
      </w:r>
      <w:r w:rsidRPr="00F8206C">
        <w:t>:</w:t>
      </w:r>
    </w:p>
    <w:p w14:paraId="42491B7F" w14:textId="77777777" w:rsidR="00F025E6" w:rsidRPr="00F8206C" w:rsidRDefault="00F025E6" w:rsidP="00F025E6">
      <w:pPr>
        <w:pStyle w:val="ListParagraph"/>
        <w:numPr>
          <w:ilvl w:val="0"/>
          <w:numId w:val="32"/>
        </w:numPr>
        <w:spacing w:after="0"/>
        <w:jc w:val="both"/>
      </w:pPr>
      <w:r>
        <w:t>If t</w:t>
      </w:r>
      <w:r w:rsidRPr="00F8206C">
        <w:t xml:space="preserve">he naming and UE type associated with the power class will remain the same for </w:t>
      </w:r>
      <w:proofErr w:type="spellStart"/>
      <w:r w:rsidRPr="00F8206C">
        <w:t>FR2</w:t>
      </w:r>
      <w:proofErr w:type="spellEnd"/>
      <w:r w:rsidRPr="00F8206C">
        <w:t>-2</w:t>
      </w:r>
    </w:p>
    <w:p w14:paraId="09B0A01F" w14:textId="77777777" w:rsidR="00F025E6" w:rsidRDefault="00F025E6" w:rsidP="00F025E6">
      <w:pPr>
        <w:pStyle w:val="ListParagraph"/>
        <w:numPr>
          <w:ilvl w:val="0"/>
          <w:numId w:val="32"/>
        </w:numPr>
        <w:spacing w:after="0"/>
        <w:jc w:val="both"/>
      </w:pPr>
      <w:r w:rsidRPr="00F8206C">
        <w:t xml:space="preserve">Whether the captured parameters max </w:t>
      </w:r>
      <w:proofErr w:type="spellStart"/>
      <w:r w:rsidRPr="00F8206C">
        <w:t>TRP</w:t>
      </w:r>
      <w:proofErr w:type="spellEnd"/>
      <w:r w:rsidRPr="00F8206C">
        <w:t xml:space="preserve"> and max </w:t>
      </w:r>
      <w:proofErr w:type="spellStart"/>
      <w:r w:rsidRPr="00F8206C">
        <w:t>EIRP</w:t>
      </w:r>
      <w:proofErr w:type="spellEnd"/>
      <w:r w:rsidRPr="00F8206C">
        <w:t xml:space="preserve"> need updating for this frequency range</w:t>
      </w:r>
    </w:p>
    <w:p w14:paraId="57FB7597" w14:textId="77777777" w:rsidR="00F025E6" w:rsidRPr="00F8206C" w:rsidRDefault="00F025E6" w:rsidP="00F025E6">
      <w:pPr>
        <w:spacing w:after="0"/>
        <w:jc w:val="both"/>
      </w:pPr>
    </w:p>
    <w:p w14:paraId="64DB01C3" w14:textId="77777777" w:rsidR="00F025E6" w:rsidRDefault="00F025E6" w:rsidP="00F025E6">
      <w:pPr>
        <w:spacing w:after="0"/>
        <w:jc w:val="both"/>
      </w:pPr>
      <w:r>
        <w:t xml:space="preserve">From </w:t>
      </w:r>
      <w:r w:rsidRPr="00F8206C">
        <w:t xml:space="preserve">last meeting’s agreement regarding UE types, </w:t>
      </w:r>
      <w:r>
        <w:t xml:space="preserve">we know </w:t>
      </w:r>
      <w:r w:rsidRPr="00F8206C">
        <w:t xml:space="preserve">the same types will be considered for </w:t>
      </w:r>
      <w:proofErr w:type="spellStart"/>
      <w:r w:rsidRPr="00F8206C">
        <w:t>FR2</w:t>
      </w:r>
      <w:proofErr w:type="spellEnd"/>
      <w:r w:rsidRPr="00F8206C">
        <w:t xml:space="preserve">-2. Therefore, the </w:t>
      </w:r>
      <w:r>
        <w:t xml:space="preserve">power class </w:t>
      </w:r>
      <w:r w:rsidRPr="00F8206C">
        <w:t xml:space="preserve">naming </w:t>
      </w:r>
      <w:r>
        <w:t xml:space="preserve">convention </w:t>
      </w:r>
      <w:r w:rsidRPr="00F8206C">
        <w:t xml:space="preserve">and </w:t>
      </w:r>
      <w:r>
        <w:t xml:space="preserve">associated </w:t>
      </w:r>
      <w:r w:rsidRPr="00F8206C">
        <w:t xml:space="preserve">UE type </w:t>
      </w:r>
      <w:r>
        <w:t xml:space="preserve">can remain the same for </w:t>
      </w:r>
      <w:proofErr w:type="spellStart"/>
      <w:r>
        <w:t>FR2</w:t>
      </w:r>
      <w:proofErr w:type="spellEnd"/>
      <w:r>
        <w:t xml:space="preserve">-2. For the second point, we still need to align on the max </w:t>
      </w:r>
      <w:proofErr w:type="spellStart"/>
      <w:r>
        <w:t>EIRP</w:t>
      </w:r>
      <w:proofErr w:type="spellEnd"/>
      <w:r>
        <w:t xml:space="preserve"> and max </w:t>
      </w:r>
      <w:proofErr w:type="spellStart"/>
      <w:r>
        <w:t>TRP</w:t>
      </w:r>
      <w:proofErr w:type="spellEnd"/>
      <w:r>
        <w:t xml:space="preserve"> parameters.</w:t>
      </w:r>
    </w:p>
    <w:p w14:paraId="40DF82DC" w14:textId="77777777" w:rsidR="00F025E6" w:rsidRDefault="00F025E6" w:rsidP="00F025E6">
      <w:pPr>
        <w:spacing w:after="0"/>
        <w:jc w:val="both"/>
      </w:pPr>
    </w:p>
    <w:p w14:paraId="59AC16C6" w14:textId="276EBEDF" w:rsidR="00F025E6" w:rsidRPr="00897791" w:rsidRDefault="00F025E6" w:rsidP="00F025E6">
      <w:pPr>
        <w:spacing w:after="0"/>
        <w:jc w:val="both"/>
        <w:rPr>
          <w:bCs/>
        </w:rPr>
      </w:pPr>
      <w:r w:rsidRPr="00897791">
        <w:rPr>
          <w:b/>
          <w:bCs/>
        </w:rPr>
        <w:t xml:space="preserve">Observation </w:t>
      </w:r>
      <w:r>
        <w:rPr>
          <w:b/>
          <w:bCs/>
        </w:rPr>
        <w:t>1.1-4</w:t>
      </w:r>
      <w:r w:rsidRPr="00897791">
        <w:rPr>
          <w:b/>
          <w:bCs/>
        </w:rPr>
        <w:t>:</w:t>
      </w:r>
      <w:r w:rsidRPr="00897791">
        <w:t xml:space="preserve"> RAN4 needs to a</w:t>
      </w:r>
      <w:r w:rsidRPr="00897791">
        <w:rPr>
          <w:bCs/>
        </w:rPr>
        <w:t xml:space="preserve">gree on </w:t>
      </w:r>
      <w:r>
        <w:rPr>
          <w:bCs/>
        </w:rPr>
        <w:t xml:space="preserve">what values to capture for </w:t>
      </w:r>
      <w:r w:rsidRPr="00897791">
        <w:rPr>
          <w:bCs/>
        </w:rPr>
        <w:t xml:space="preserve">the max </w:t>
      </w:r>
      <w:proofErr w:type="spellStart"/>
      <w:r w:rsidRPr="00897791">
        <w:rPr>
          <w:bCs/>
        </w:rPr>
        <w:t>TRP</w:t>
      </w:r>
      <w:proofErr w:type="spellEnd"/>
      <w:r w:rsidRPr="00897791">
        <w:rPr>
          <w:bCs/>
        </w:rPr>
        <w:t xml:space="preserve"> and max </w:t>
      </w:r>
      <w:proofErr w:type="spellStart"/>
      <w:r w:rsidRPr="00897791">
        <w:rPr>
          <w:bCs/>
        </w:rPr>
        <w:t>EIRP</w:t>
      </w:r>
      <w:proofErr w:type="spellEnd"/>
      <w:r w:rsidRPr="00897791">
        <w:rPr>
          <w:bCs/>
        </w:rPr>
        <w:t xml:space="preserve"> parameters before </w:t>
      </w:r>
      <w:r>
        <w:rPr>
          <w:bCs/>
        </w:rPr>
        <w:t>we can conclude</w:t>
      </w:r>
      <w:r w:rsidRPr="00897791">
        <w:rPr>
          <w:bCs/>
        </w:rPr>
        <w:t xml:space="preserve"> which, if any, </w:t>
      </w:r>
      <w:proofErr w:type="spellStart"/>
      <w:r w:rsidRPr="00897791">
        <w:rPr>
          <w:bCs/>
        </w:rPr>
        <w:t>FR2</w:t>
      </w:r>
      <w:proofErr w:type="spellEnd"/>
      <w:r w:rsidRPr="00897791">
        <w:rPr>
          <w:bCs/>
        </w:rPr>
        <w:t xml:space="preserve"> power classes can be reused.</w:t>
      </w:r>
      <w:r>
        <w:rPr>
          <w:bCs/>
        </w:rPr>
        <w:t xml:space="preserve"> </w:t>
      </w:r>
    </w:p>
    <w:p w14:paraId="39F29680" w14:textId="77777777" w:rsidR="00F025E6" w:rsidRDefault="00F025E6" w:rsidP="00F025E6">
      <w:pPr>
        <w:spacing w:after="60"/>
        <w:rPr>
          <w:b/>
        </w:rPr>
      </w:pPr>
    </w:p>
    <w:p w14:paraId="2A848DE9" w14:textId="77777777" w:rsidR="00F025E6" w:rsidRDefault="00F025E6" w:rsidP="00F025E6">
      <w:pPr>
        <w:spacing w:after="60"/>
        <w:jc w:val="both"/>
        <w:rPr>
          <w:bCs/>
        </w:rPr>
      </w:pPr>
      <w:r>
        <w:rPr>
          <w:bCs/>
        </w:rPr>
        <w:t>With the regulatory parameters already covered, t</w:t>
      </w:r>
      <w:r w:rsidRPr="00844309">
        <w:rPr>
          <w:bCs/>
        </w:rPr>
        <w:t xml:space="preserve">he upcoming section will focus on </w:t>
      </w:r>
      <w:r>
        <w:rPr>
          <w:bCs/>
        </w:rPr>
        <w:t xml:space="preserve">an initial analysis of </w:t>
      </w:r>
      <w:r w:rsidRPr="00844309">
        <w:rPr>
          <w:bCs/>
        </w:rPr>
        <w:t>power class performance</w:t>
      </w:r>
      <w:r>
        <w:rPr>
          <w:bCs/>
        </w:rPr>
        <w:t>.</w:t>
      </w:r>
    </w:p>
    <w:p w14:paraId="3A44DC37" w14:textId="77777777" w:rsidR="00F025E6" w:rsidRPr="00844309" w:rsidRDefault="00F025E6" w:rsidP="00F025E6">
      <w:pPr>
        <w:spacing w:after="120"/>
        <w:jc w:val="both"/>
        <w:rPr>
          <w:bCs/>
        </w:rPr>
      </w:pPr>
    </w:p>
    <w:p w14:paraId="7EC10923" w14:textId="61CEED4E" w:rsidR="00F025E6" w:rsidRPr="000A4A9E" w:rsidRDefault="00F025E6" w:rsidP="00F025E6">
      <w:pPr>
        <w:pStyle w:val="Heading3"/>
        <w:spacing w:before="120" w:after="120"/>
        <w:rPr>
          <w:rFonts w:eastAsia="Batang"/>
          <w:color w:val="auto"/>
        </w:rPr>
      </w:pPr>
      <w:r>
        <w:rPr>
          <w:rFonts w:eastAsia="Batang"/>
          <w:color w:val="auto"/>
        </w:rPr>
        <w:t>1</w:t>
      </w:r>
      <w:r w:rsidRPr="00012B40">
        <w:rPr>
          <w:rFonts w:eastAsia="Batang"/>
          <w:color w:val="auto"/>
        </w:rPr>
        <w:t xml:space="preserve">.1.1 </w:t>
      </w:r>
      <w:r w:rsidRPr="000A4A9E">
        <w:rPr>
          <w:bCs/>
          <w:color w:val="auto"/>
        </w:rPr>
        <w:t xml:space="preserve">Preliminary </w:t>
      </w:r>
      <w:proofErr w:type="spellStart"/>
      <w:r>
        <w:rPr>
          <w:bCs/>
          <w:color w:val="auto"/>
        </w:rPr>
        <w:t>EIRP</w:t>
      </w:r>
      <w:proofErr w:type="spellEnd"/>
      <w:r>
        <w:rPr>
          <w:bCs/>
          <w:color w:val="auto"/>
        </w:rPr>
        <w:t xml:space="preserve"> </w:t>
      </w:r>
      <w:r w:rsidRPr="000A4A9E">
        <w:rPr>
          <w:bCs/>
          <w:color w:val="auto"/>
        </w:rPr>
        <w:t>budgets</w:t>
      </w:r>
    </w:p>
    <w:p w14:paraId="4E8877C7" w14:textId="77777777" w:rsidR="00F025E6" w:rsidRPr="00CD498C" w:rsidRDefault="00F025E6" w:rsidP="00F025E6">
      <w:pPr>
        <w:pStyle w:val="ListParagraph"/>
        <w:spacing w:after="240"/>
        <w:ind w:left="0"/>
        <w:rPr>
          <w:sz w:val="6"/>
          <w:szCs w:val="6"/>
        </w:rPr>
      </w:pPr>
    </w:p>
    <w:p w14:paraId="6467F511" w14:textId="77777777" w:rsidR="00F025E6" w:rsidRDefault="00F025E6" w:rsidP="00F025E6">
      <w:pPr>
        <w:pStyle w:val="ListParagraph"/>
        <w:spacing w:after="0"/>
        <w:ind w:left="0"/>
        <w:contextualSpacing w:val="0"/>
        <w:jc w:val="both"/>
      </w:pPr>
      <w:r>
        <w:t xml:space="preserve">To assess the expected performance and make progress in providing a more concrete answer to the question posed by </w:t>
      </w:r>
      <w:proofErr w:type="spellStart"/>
      <w:r>
        <w:t>RAN1</w:t>
      </w:r>
      <w:proofErr w:type="spellEnd"/>
      <w:r>
        <w:t xml:space="preserve"> regarding feasible values [5], we provide a preliminary </w:t>
      </w:r>
      <w:proofErr w:type="spellStart"/>
      <w:r>
        <w:t>EIRP</w:t>
      </w:r>
      <w:proofErr w:type="spellEnd"/>
      <w:r>
        <w:t xml:space="preserve"> budget for </w:t>
      </w:r>
      <w:proofErr w:type="spellStart"/>
      <w:r>
        <w:t>FR2</w:t>
      </w:r>
      <w:proofErr w:type="spellEnd"/>
      <w:r>
        <w:t>-2.</w:t>
      </w:r>
    </w:p>
    <w:p w14:paraId="03317CF9" w14:textId="77777777" w:rsidR="00F025E6" w:rsidRDefault="00F025E6" w:rsidP="00F025E6">
      <w:pPr>
        <w:pStyle w:val="ListParagraph"/>
        <w:spacing w:after="0"/>
        <w:ind w:left="0"/>
        <w:contextualSpacing w:val="0"/>
      </w:pPr>
    </w:p>
    <w:p w14:paraId="1C94103C" w14:textId="77777777" w:rsidR="00F025E6" w:rsidRDefault="00F025E6" w:rsidP="00F025E6">
      <w:pPr>
        <w:spacing w:after="60"/>
        <w:rPr>
          <w:bCs/>
          <w:i/>
          <w:iCs/>
        </w:rPr>
      </w:pPr>
      <w:r>
        <w:rPr>
          <w:bCs/>
          <w:i/>
          <w:iCs/>
        </w:rPr>
        <w:t>Handheld UE</w:t>
      </w:r>
    </w:p>
    <w:p w14:paraId="773F94FA" w14:textId="1891E7C9" w:rsidR="00F025E6" w:rsidRPr="001C2CA2" w:rsidRDefault="00F025E6" w:rsidP="00F025E6">
      <w:pPr>
        <w:spacing w:after="0"/>
        <w:jc w:val="both"/>
        <w:rPr>
          <w:rFonts w:eastAsia="Batang"/>
        </w:rPr>
      </w:pPr>
      <w:r>
        <w:rPr>
          <w:rFonts w:eastAsia="Batang"/>
        </w:rPr>
        <w:t>I</w:t>
      </w:r>
      <w:r w:rsidRPr="001C2CA2">
        <w:rPr>
          <w:rFonts w:eastAsia="Batang"/>
        </w:rPr>
        <w:t xml:space="preserve">n </w:t>
      </w:r>
      <w:proofErr w:type="spellStart"/>
      <w:r w:rsidRPr="001C2CA2">
        <w:rPr>
          <w:rFonts w:eastAsia="Batang"/>
        </w:rPr>
        <w:t>FR2</w:t>
      </w:r>
      <w:proofErr w:type="spellEnd"/>
      <w:r w:rsidRPr="001C2CA2">
        <w:rPr>
          <w:rFonts w:eastAsia="Batang"/>
        </w:rPr>
        <w:t xml:space="preserve">, </w:t>
      </w:r>
      <w:proofErr w:type="spellStart"/>
      <w:r w:rsidRPr="001C2CA2">
        <w:rPr>
          <w:rFonts w:eastAsia="Batang"/>
        </w:rPr>
        <w:t>PC3</w:t>
      </w:r>
      <w:proofErr w:type="spellEnd"/>
      <w:r w:rsidRPr="001C2CA2">
        <w:rPr>
          <w:rFonts w:eastAsia="Batang"/>
        </w:rPr>
        <w:t xml:space="preserve"> is the smallest form factor </w:t>
      </w:r>
      <w:r>
        <w:rPr>
          <w:rFonts w:eastAsia="Batang"/>
        </w:rPr>
        <w:t>with a</w:t>
      </w:r>
      <w:r w:rsidRPr="001C2CA2">
        <w:rPr>
          <w:rFonts w:eastAsia="Batang"/>
        </w:rPr>
        <w:t xml:space="preserve"> baseline assumption </w:t>
      </w:r>
      <w:r>
        <w:rPr>
          <w:rFonts w:eastAsia="Batang"/>
        </w:rPr>
        <w:t xml:space="preserve">of 4-elements </w:t>
      </w:r>
      <w:r w:rsidRPr="001C2CA2">
        <w:rPr>
          <w:rFonts w:eastAsia="Batang"/>
        </w:rPr>
        <w:t xml:space="preserve">for the antenna array. </w:t>
      </w:r>
      <w:r>
        <w:rPr>
          <w:rFonts w:eastAsia="Batang"/>
        </w:rPr>
        <w:t xml:space="preserve">Because of this, integration is more challenging and the achieved min peak </w:t>
      </w:r>
      <w:proofErr w:type="spellStart"/>
      <w:r>
        <w:rPr>
          <w:rFonts w:eastAsia="Batang"/>
        </w:rPr>
        <w:t>EIRP</w:t>
      </w:r>
      <w:proofErr w:type="spellEnd"/>
      <w:r>
        <w:rPr>
          <w:rFonts w:eastAsia="Batang"/>
        </w:rPr>
        <w:t xml:space="preserve"> is the lowest out of the power classes. This means, assessing its budget will provide the lowest expected performance. </w:t>
      </w:r>
      <w:r w:rsidRPr="001C2CA2">
        <w:rPr>
          <w:rFonts w:eastAsia="Batang"/>
        </w:rPr>
        <w:t xml:space="preserve">As </w:t>
      </w:r>
      <w:proofErr w:type="spellStart"/>
      <w:r w:rsidRPr="001C2CA2">
        <w:rPr>
          <w:rFonts w:eastAsia="Batang"/>
        </w:rPr>
        <w:t>FR2</w:t>
      </w:r>
      <w:proofErr w:type="spellEnd"/>
      <w:r w:rsidRPr="001C2CA2">
        <w:rPr>
          <w:rFonts w:eastAsia="Batang"/>
        </w:rPr>
        <w:t xml:space="preserve">-2 extends to </w:t>
      </w:r>
      <w:r>
        <w:rPr>
          <w:rFonts w:eastAsia="Batang"/>
        </w:rPr>
        <w:t xml:space="preserve">even </w:t>
      </w:r>
      <w:r w:rsidRPr="001C2CA2">
        <w:rPr>
          <w:rFonts w:eastAsia="Batang"/>
        </w:rPr>
        <w:t xml:space="preserve">higher frequencies, the losses will be inherently larger and design performance is expected to decrease. </w:t>
      </w:r>
      <w:r>
        <w:rPr>
          <w:rFonts w:eastAsia="Batang"/>
        </w:rPr>
        <w:t xml:space="preserve">This can be seen in </w:t>
      </w:r>
      <w:r w:rsidRPr="001C2CA2">
        <w:rPr>
          <w:rFonts w:eastAsia="Batang"/>
        </w:rPr>
        <w:t xml:space="preserve">Table </w:t>
      </w:r>
      <w:r>
        <w:rPr>
          <w:rFonts w:eastAsia="Batang"/>
        </w:rPr>
        <w:t>1.1-</w:t>
      </w:r>
      <w:r>
        <w:rPr>
          <w:rFonts w:eastAsia="Batang"/>
        </w:rPr>
        <w:t>3, which</w:t>
      </w:r>
      <w:r w:rsidRPr="001C2CA2">
        <w:rPr>
          <w:rFonts w:eastAsia="Batang"/>
        </w:rPr>
        <w:t xml:space="preserve"> </w:t>
      </w:r>
      <w:r>
        <w:rPr>
          <w:rFonts w:eastAsia="Batang"/>
        </w:rPr>
        <w:t>detail</w:t>
      </w:r>
      <w:r w:rsidRPr="001C2CA2">
        <w:rPr>
          <w:rFonts w:eastAsia="Batang"/>
        </w:rPr>
        <w:t xml:space="preserve">s the </w:t>
      </w:r>
      <w:r>
        <w:rPr>
          <w:rFonts w:eastAsia="Batang"/>
        </w:rPr>
        <w:t xml:space="preserve">minimum peak </w:t>
      </w:r>
      <w:proofErr w:type="spellStart"/>
      <w:r w:rsidRPr="001C2CA2">
        <w:rPr>
          <w:rFonts w:eastAsia="Batang"/>
        </w:rPr>
        <w:t>EIRP</w:t>
      </w:r>
      <w:proofErr w:type="spellEnd"/>
      <w:r w:rsidRPr="001C2CA2">
        <w:rPr>
          <w:rFonts w:eastAsia="Batang"/>
        </w:rPr>
        <w:t xml:space="preserve"> budget </w:t>
      </w:r>
      <w:r>
        <w:rPr>
          <w:rFonts w:eastAsia="Batang"/>
        </w:rPr>
        <w:t>derivation for a handheld UE.</w:t>
      </w:r>
    </w:p>
    <w:p w14:paraId="5D434117" w14:textId="77777777" w:rsidR="00F025E6" w:rsidRDefault="00F025E6" w:rsidP="00F025E6">
      <w:pPr>
        <w:spacing w:after="60"/>
        <w:jc w:val="both"/>
      </w:pPr>
    </w:p>
    <w:p w14:paraId="7824FC5F" w14:textId="01B6DBB0" w:rsidR="00F025E6" w:rsidRPr="00D94EA9" w:rsidRDefault="00F025E6" w:rsidP="00F025E6">
      <w:pPr>
        <w:spacing w:after="120"/>
        <w:jc w:val="center"/>
        <w:rPr>
          <w:rFonts w:eastAsia="Batang"/>
        </w:rPr>
      </w:pPr>
      <w:r w:rsidRPr="00D94EA9">
        <w:rPr>
          <w:b/>
        </w:rPr>
        <w:t xml:space="preserve">Table </w:t>
      </w:r>
      <w:r>
        <w:rPr>
          <w:b/>
        </w:rPr>
        <w:t>1.1-</w:t>
      </w:r>
      <w:r>
        <w:rPr>
          <w:b/>
        </w:rPr>
        <w:t>3</w:t>
      </w:r>
      <w:r w:rsidRPr="00D94EA9">
        <w:rPr>
          <w:b/>
        </w:rPr>
        <w:t>.</w:t>
      </w:r>
      <w:r w:rsidRPr="00C87E80">
        <w:t xml:space="preserve"> </w:t>
      </w:r>
      <w:r>
        <w:t>Preliminary minimum p</w:t>
      </w:r>
      <w:r w:rsidRPr="00D94EA9">
        <w:t xml:space="preserve">eak </w:t>
      </w:r>
      <w:proofErr w:type="spellStart"/>
      <w:r w:rsidRPr="00D94EA9">
        <w:t>EIRP</w:t>
      </w:r>
      <w:proofErr w:type="spellEnd"/>
      <w:r w:rsidRPr="00D94EA9">
        <w:t xml:space="preserve"> </w:t>
      </w:r>
      <w:r>
        <w:t xml:space="preserve">evaluation for handheld UE in </w:t>
      </w:r>
      <w:proofErr w:type="spellStart"/>
      <w:r>
        <w:t>FR2</w:t>
      </w:r>
      <w:proofErr w:type="spellEnd"/>
      <w:r>
        <w:t>-2</w:t>
      </w:r>
    </w:p>
    <w:tbl>
      <w:tblPr>
        <w:tblStyle w:val="TableGrid"/>
        <w:tblW w:w="8928" w:type="dxa"/>
        <w:jc w:val="center"/>
        <w:tblLook w:val="04A0" w:firstRow="1" w:lastRow="0" w:firstColumn="1" w:lastColumn="0" w:noHBand="0" w:noVBand="1"/>
      </w:tblPr>
      <w:tblGrid>
        <w:gridCol w:w="3744"/>
        <w:gridCol w:w="864"/>
        <w:gridCol w:w="2160"/>
        <w:gridCol w:w="2160"/>
      </w:tblGrid>
      <w:tr w:rsidR="00F025E6" w:rsidRPr="00D94EA9" w14:paraId="7CEE00C2" w14:textId="77777777" w:rsidTr="003B557E">
        <w:trPr>
          <w:trHeight w:val="432"/>
          <w:jc w:val="center"/>
        </w:trPr>
        <w:tc>
          <w:tcPr>
            <w:tcW w:w="3744" w:type="dxa"/>
            <w:tcBorders>
              <w:top w:val="thinThickSmallGap" w:sz="18" w:space="0" w:color="auto"/>
              <w:left w:val="nil"/>
              <w:bottom w:val="single" w:sz="12" w:space="0" w:color="auto"/>
            </w:tcBorders>
            <w:vAlign w:val="center"/>
          </w:tcPr>
          <w:p w14:paraId="3DF2D3BB" w14:textId="77777777" w:rsidR="00F025E6" w:rsidRPr="00BE4D08" w:rsidRDefault="00F025E6" w:rsidP="003B557E">
            <w:pPr>
              <w:spacing w:after="0"/>
              <w:rPr>
                <w:b/>
              </w:rPr>
            </w:pPr>
            <w:r w:rsidRPr="00BE4D08">
              <w:rPr>
                <w:b/>
              </w:rPr>
              <w:t>Parameter</w:t>
            </w:r>
          </w:p>
        </w:tc>
        <w:tc>
          <w:tcPr>
            <w:tcW w:w="864" w:type="dxa"/>
            <w:tcBorders>
              <w:top w:val="thinThickSmallGap" w:sz="18" w:space="0" w:color="auto"/>
              <w:bottom w:val="single" w:sz="12" w:space="0" w:color="auto"/>
            </w:tcBorders>
            <w:vAlign w:val="center"/>
          </w:tcPr>
          <w:p w14:paraId="27B1734B" w14:textId="77777777" w:rsidR="00F025E6" w:rsidRPr="00BE4D08" w:rsidRDefault="00F025E6" w:rsidP="003B557E">
            <w:pPr>
              <w:spacing w:after="0"/>
              <w:jc w:val="center"/>
              <w:rPr>
                <w:b/>
              </w:rPr>
            </w:pPr>
            <w:r w:rsidRPr="00BE4D08">
              <w:rPr>
                <w:b/>
              </w:rPr>
              <w:t>Unit</w:t>
            </w:r>
          </w:p>
        </w:tc>
        <w:tc>
          <w:tcPr>
            <w:tcW w:w="4320" w:type="dxa"/>
            <w:gridSpan w:val="2"/>
            <w:tcBorders>
              <w:top w:val="thinThickSmallGap" w:sz="18" w:space="0" w:color="auto"/>
              <w:bottom w:val="single" w:sz="12" w:space="0" w:color="auto"/>
              <w:right w:val="nil"/>
            </w:tcBorders>
            <w:vAlign w:val="center"/>
          </w:tcPr>
          <w:p w14:paraId="5DA0CD3A" w14:textId="77777777" w:rsidR="00F025E6" w:rsidRPr="00BE4D08" w:rsidRDefault="00F025E6" w:rsidP="003B557E">
            <w:pPr>
              <w:spacing w:after="0"/>
              <w:jc w:val="center"/>
              <w:rPr>
                <w:b/>
              </w:rPr>
            </w:pPr>
            <w:r w:rsidRPr="00BE4D08">
              <w:rPr>
                <w:b/>
              </w:rPr>
              <w:t>52.6 - 71 GHz</w:t>
            </w:r>
          </w:p>
        </w:tc>
      </w:tr>
      <w:tr w:rsidR="00F025E6" w:rsidRPr="00D94EA9" w14:paraId="412BB5A4" w14:textId="77777777" w:rsidTr="003B557E">
        <w:trPr>
          <w:trHeight w:val="288"/>
          <w:jc w:val="center"/>
        </w:trPr>
        <w:tc>
          <w:tcPr>
            <w:tcW w:w="3744" w:type="dxa"/>
            <w:tcBorders>
              <w:top w:val="single" w:sz="12" w:space="0" w:color="auto"/>
              <w:left w:val="nil"/>
            </w:tcBorders>
            <w:vAlign w:val="center"/>
          </w:tcPr>
          <w:p w14:paraId="51A018BF" w14:textId="77777777" w:rsidR="00F025E6" w:rsidRPr="00BE4D08" w:rsidRDefault="00F025E6" w:rsidP="003B557E">
            <w:pPr>
              <w:spacing w:after="0"/>
            </w:pPr>
            <w:r w:rsidRPr="00BE4D08">
              <w:t>Pout per element</w:t>
            </w:r>
          </w:p>
        </w:tc>
        <w:tc>
          <w:tcPr>
            <w:tcW w:w="864" w:type="dxa"/>
            <w:tcBorders>
              <w:top w:val="single" w:sz="12" w:space="0" w:color="auto"/>
            </w:tcBorders>
            <w:vAlign w:val="center"/>
          </w:tcPr>
          <w:p w14:paraId="05E24469" w14:textId="77777777" w:rsidR="00F025E6" w:rsidRPr="00BE4D08" w:rsidRDefault="00F025E6" w:rsidP="003B557E">
            <w:pPr>
              <w:spacing w:after="0"/>
              <w:jc w:val="center"/>
            </w:pPr>
            <w:r w:rsidRPr="00BE4D08">
              <w:t>dBm</w:t>
            </w:r>
          </w:p>
        </w:tc>
        <w:tc>
          <w:tcPr>
            <w:tcW w:w="2160" w:type="dxa"/>
            <w:tcBorders>
              <w:top w:val="single" w:sz="12" w:space="0" w:color="auto"/>
            </w:tcBorders>
            <w:vAlign w:val="center"/>
          </w:tcPr>
          <w:p w14:paraId="54672EA2" w14:textId="77777777" w:rsidR="00F025E6" w:rsidRPr="00BE4D08" w:rsidRDefault="00F025E6" w:rsidP="003B557E">
            <w:pPr>
              <w:spacing w:after="0"/>
              <w:jc w:val="right"/>
            </w:pPr>
            <w:r w:rsidRPr="00BE4D08">
              <w:t>5.0</w:t>
            </w:r>
          </w:p>
        </w:tc>
        <w:tc>
          <w:tcPr>
            <w:tcW w:w="2160" w:type="dxa"/>
            <w:tcBorders>
              <w:top w:val="single" w:sz="12" w:space="0" w:color="auto"/>
              <w:right w:val="nil"/>
            </w:tcBorders>
            <w:vAlign w:val="center"/>
          </w:tcPr>
          <w:p w14:paraId="1574E96D" w14:textId="77777777" w:rsidR="00F025E6" w:rsidRPr="00BE4D08" w:rsidRDefault="00F025E6" w:rsidP="003B557E">
            <w:pPr>
              <w:spacing w:after="0"/>
              <w:jc w:val="right"/>
            </w:pPr>
            <w:r w:rsidRPr="00BE4D08">
              <w:t>5.0</w:t>
            </w:r>
          </w:p>
        </w:tc>
      </w:tr>
      <w:tr w:rsidR="00F025E6" w:rsidRPr="00D94EA9" w14:paraId="7AE4819B" w14:textId="77777777" w:rsidTr="003B557E">
        <w:trPr>
          <w:trHeight w:val="288"/>
          <w:jc w:val="center"/>
        </w:trPr>
        <w:tc>
          <w:tcPr>
            <w:tcW w:w="3744" w:type="dxa"/>
            <w:tcBorders>
              <w:left w:val="nil"/>
            </w:tcBorders>
            <w:vAlign w:val="center"/>
          </w:tcPr>
          <w:p w14:paraId="44E43383" w14:textId="77777777" w:rsidR="00F025E6" w:rsidRPr="00BE4D08" w:rsidRDefault="00F025E6" w:rsidP="003B557E">
            <w:pPr>
              <w:spacing w:after="0"/>
            </w:pPr>
            <w:r w:rsidRPr="00BE4D08">
              <w:t># of antennas in array</w:t>
            </w:r>
          </w:p>
        </w:tc>
        <w:tc>
          <w:tcPr>
            <w:tcW w:w="864" w:type="dxa"/>
            <w:vAlign w:val="center"/>
          </w:tcPr>
          <w:p w14:paraId="019907C1" w14:textId="77777777" w:rsidR="00F025E6" w:rsidRPr="00BE4D08" w:rsidRDefault="00F025E6" w:rsidP="003B557E">
            <w:pPr>
              <w:spacing w:after="0"/>
              <w:jc w:val="center"/>
            </w:pPr>
          </w:p>
        </w:tc>
        <w:tc>
          <w:tcPr>
            <w:tcW w:w="2160" w:type="dxa"/>
            <w:vAlign w:val="center"/>
          </w:tcPr>
          <w:p w14:paraId="66CB1E73" w14:textId="77777777" w:rsidR="00F025E6" w:rsidRPr="00BE4D08" w:rsidRDefault="00F025E6" w:rsidP="003B557E">
            <w:pPr>
              <w:spacing w:after="0"/>
              <w:jc w:val="right"/>
            </w:pPr>
            <w:r w:rsidRPr="00BE4D08">
              <w:t>4</w:t>
            </w:r>
          </w:p>
        </w:tc>
        <w:tc>
          <w:tcPr>
            <w:tcW w:w="2160" w:type="dxa"/>
            <w:tcBorders>
              <w:right w:val="nil"/>
            </w:tcBorders>
            <w:vAlign w:val="center"/>
          </w:tcPr>
          <w:p w14:paraId="195C097B" w14:textId="77777777" w:rsidR="00F025E6" w:rsidRPr="00BE4D08" w:rsidRDefault="00F025E6" w:rsidP="003B557E">
            <w:pPr>
              <w:spacing w:after="0"/>
              <w:jc w:val="right"/>
            </w:pPr>
            <w:r w:rsidRPr="00BE4D08">
              <w:t>8</w:t>
            </w:r>
          </w:p>
        </w:tc>
      </w:tr>
      <w:tr w:rsidR="00F025E6" w:rsidRPr="00D94EA9" w14:paraId="3DBE2423" w14:textId="77777777" w:rsidTr="003B557E">
        <w:trPr>
          <w:trHeight w:val="288"/>
          <w:jc w:val="center"/>
        </w:trPr>
        <w:tc>
          <w:tcPr>
            <w:tcW w:w="3744" w:type="dxa"/>
            <w:tcBorders>
              <w:left w:val="nil"/>
            </w:tcBorders>
            <w:vAlign w:val="center"/>
          </w:tcPr>
          <w:p w14:paraId="2B4D13EA" w14:textId="77777777" w:rsidR="00F025E6" w:rsidRPr="00BE4D08" w:rsidRDefault="00F025E6" w:rsidP="003B557E">
            <w:pPr>
              <w:spacing w:after="0"/>
              <w:rPr>
                <w:sz w:val="19"/>
                <w:szCs w:val="19"/>
              </w:rPr>
            </w:pPr>
            <w:r w:rsidRPr="00BE4D08">
              <w:rPr>
                <w:sz w:val="19"/>
                <w:szCs w:val="19"/>
              </w:rPr>
              <w:t>Total conducted power per polarization</w:t>
            </w:r>
          </w:p>
        </w:tc>
        <w:tc>
          <w:tcPr>
            <w:tcW w:w="864" w:type="dxa"/>
            <w:vAlign w:val="center"/>
          </w:tcPr>
          <w:p w14:paraId="4701D48B" w14:textId="77777777" w:rsidR="00F025E6" w:rsidRPr="00BE4D08" w:rsidRDefault="00F025E6" w:rsidP="003B557E">
            <w:pPr>
              <w:spacing w:after="0"/>
              <w:jc w:val="center"/>
            </w:pPr>
            <w:r w:rsidRPr="00BE4D08">
              <w:t>dBm</w:t>
            </w:r>
          </w:p>
        </w:tc>
        <w:tc>
          <w:tcPr>
            <w:tcW w:w="2160" w:type="dxa"/>
            <w:vAlign w:val="center"/>
          </w:tcPr>
          <w:p w14:paraId="2C43BEDA" w14:textId="77777777" w:rsidR="00F025E6" w:rsidRPr="00BE4D08" w:rsidRDefault="00F025E6" w:rsidP="003B557E">
            <w:pPr>
              <w:spacing w:after="0"/>
              <w:jc w:val="right"/>
            </w:pPr>
            <w:r w:rsidRPr="00BE4D08">
              <w:t>11.0</w:t>
            </w:r>
          </w:p>
        </w:tc>
        <w:tc>
          <w:tcPr>
            <w:tcW w:w="2160" w:type="dxa"/>
            <w:tcBorders>
              <w:right w:val="nil"/>
            </w:tcBorders>
            <w:vAlign w:val="center"/>
          </w:tcPr>
          <w:p w14:paraId="3DFD6951" w14:textId="77777777" w:rsidR="00F025E6" w:rsidRPr="00BE4D08" w:rsidRDefault="00F025E6" w:rsidP="003B557E">
            <w:pPr>
              <w:spacing w:after="0"/>
              <w:jc w:val="right"/>
            </w:pPr>
            <w:r w:rsidRPr="00BE4D08">
              <w:t>14.0</w:t>
            </w:r>
          </w:p>
        </w:tc>
      </w:tr>
      <w:tr w:rsidR="00F025E6" w:rsidRPr="00D94EA9" w14:paraId="47C0269E" w14:textId="77777777" w:rsidTr="003B557E">
        <w:trPr>
          <w:trHeight w:val="288"/>
          <w:jc w:val="center"/>
        </w:trPr>
        <w:tc>
          <w:tcPr>
            <w:tcW w:w="3744" w:type="dxa"/>
            <w:tcBorders>
              <w:left w:val="nil"/>
            </w:tcBorders>
            <w:vAlign w:val="center"/>
          </w:tcPr>
          <w:p w14:paraId="427D3924" w14:textId="77777777" w:rsidR="00F025E6" w:rsidRPr="00BE4D08" w:rsidRDefault="00F025E6" w:rsidP="003B557E">
            <w:pPr>
              <w:spacing w:after="0"/>
            </w:pPr>
            <w:r w:rsidRPr="00BE4D08">
              <w:t>Avg. antenna element gain</w:t>
            </w:r>
          </w:p>
        </w:tc>
        <w:tc>
          <w:tcPr>
            <w:tcW w:w="864" w:type="dxa"/>
            <w:vAlign w:val="center"/>
          </w:tcPr>
          <w:p w14:paraId="5905FF88" w14:textId="77777777" w:rsidR="00F025E6" w:rsidRPr="00BE4D08" w:rsidRDefault="00F025E6" w:rsidP="003B557E">
            <w:pPr>
              <w:spacing w:after="0"/>
              <w:jc w:val="center"/>
            </w:pPr>
            <w:proofErr w:type="spellStart"/>
            <w:r w:rsidRPr="00BE4D08">
              <w:t>dBi</w:t>
            </w:r>
            <w:proofErr w:type="spellEnd"/>
          </w:p>
        </w:tc>
        <w:tc>
          <w:tcPr>
            <w:tcW w:w="2160" w:type="dxa"/>
            <w:vAlign w:val="center"/>
          </w:tcPr>
          <w:p w14:paraId="5628DBFF" w14:textId="77777777" w:rsidR="00F025E6" w:rsidRPr="00BE4D08" w:rsidRDefault="00F025E6" w:rsidP="003B557E">
            <w:pPr>
              <w:spacing w:after="0"/>
              <w:jc w:val="right"/>
            </w:pPr>
            <w:r w:rsidRPr="00BE4D08">
              <w:t>4.0</w:t>
            </w:r>
          </w:p>
        </w:tc>
        <w:tc>
          <w:tcPr>
            <w:tcW w:w="2160" w:type="dxa"/>
            <w:tcBorders>
              <w:right w:val="nil"/>
            </w:tcBorders>
            <w:vAlign w:val="center"/>
          </w:tcPr>
          <w:p w14:paraId="788CAC6F" w14:textId="77777777" w:rsidR="00F025E6" w:rsidRPr="00BE4D08" w:rsidRDefault="00F025E6" w:rsidP="003B557E">
            <w:pPr>
              <w:spacing w:after="0"/>
              <w:jc w:val="right"/>
            </w:pPr>
            <w:r w:rsidRPr="00BE4D08">
              <w:t>4.0</w:t>
            </w:r>
          </w:p>
        </w:tc>
      </w:tr>
      <w:tr w:rsidR="00F025E6" w:rsidRPr="00D94EA9" w14:paraId="792D4D1E" w14:textId="77777777" w:rsidTr="003B557E">
        <w:trPr>
          <w:trHeight w:val="288"/>
          <w:jc w:val="center"/>
        </w:trPr>
        <w:tc>
          <w:tcPr>
            <w:tcW w:w="3744" w:type="dxa"/>
            <w:tcBorders>
              <w:left w:val="nil"/>
            </w:tcBorders>
            <w:vAlign w:val="center"/>
          </w:tcPr>
          <w:p w14:paraId="319664D3" w14:textId="77777777" w:rsidR="00F025E6" w:rsidRPr="00BE4D08" w:rsidRDefault="00F025E6" w:rsidP="003B557E">
            <w:pPr>
              <w:spacing w:after="0"/>
            </w:pPr>
            <w:r w:rsidRPr="00BE4D08">
              <w:t>Antenna roll-off loss vs freq.</w:t>
            </w:r>
          </w:p>
        </w:tc>
        <w:tc>
          <w:tcPr>
            <w:tcW w:w="864" w:type="dxa"/>
            <w:vAlign w:val="center"/>
          </w:tcPr>
          <w:p w14:paraId="71A6BBEE" w14:textId="77777777" w:rsidR="00F025E6" w:rsidRPr="00BE4D08" w:rsidRDefault="00F025E6" w:rsidP="003B557E">
            <w:pPr>
              <w:spacing w:after="0"/>
              <w:jc w:val="center"/>
            </w:pPr>
            <w:r w:rsidRPr="00BE4D08">
              <w:t>dB</w:t>
            </w:r>
          </w:p>
        </w:tc>
        <w:tc>
          <w:tcPr>
            <w:tcW w:w="2160" w:type="dxa"/>
            <w:vAlign w:val="center"/>
          </w:tcPr>
          <w:p w14:paraId="24848C07" w14:textId="77777777" w:rsidR="00F025E6" w:rsidRPr="00BE4D08" w:rsidRDefault="00F025E6" w:rsidP="003B557E">
            <w:pPr>
              <w:spacing w:after="0"/>
              <w:jc w:val="right"/>
            </w:pPr>
            <w:r w:rsidRPr="00BE4D08">
              <w:t>-2.5</w:t>
            </w:r>
          </w:p>
        </w:tc>
        <w:tc>
          <w:tcPr>
            <w:tcW w:w="2160" w:type="dxa"/>
            <w:tcBorders>
              <w:right w:val="nil"/>
            </w:tcBorders>
            <w:vAlign w:val="center"/>
          </w:tcPr>
          <w:p w14:paraId="0BFCB80C" w14:textId="77777777" w:rsidR="00F025E6" w:rsidRPr="00BE4D08" w:rsidRDefault="00F025E6" w:rsidP="003B557E">
            <w:pPr>
              <w:spacing w:after="0"/>
              <w:jc w:val="right"/>
            </w:pPr>
            <w:r w:rsidRPr="00BE4D08">
              <w:t>-2.5</w:t>
            </w:r>
          </w:p>
        </w:tc>
      </w:tr>
      <w:tr w:rsidR="00F025E6" w:rsidRPr="00D94EA9" w14:paraId="74785EB3" w14:textId="77777777" w:rsidTr="003B557E">
        <w:trPr>
          <w:trHeight w:val="288"/>
          <w:jc w:val="center"/>
        </w:trPr>
        <w:tc>
          <w:tcPr>
            <w:tcW w:w="3744" w:type="dxa"/>
            <w:tcBorders>
              <w:left w:val="nil"/>
            </w:tcBorders>
            <w:vAlign w:val="center"/>
          </w:tcPr>
          <w:p w14:paraId="59F470E8" w14:textId="77777777" w:rsidR="00F025E6" w:rsidRPr="00BE4D08" w:rsidRDefault="00F025E6" w:rsidP="003B557E">
            <w:pPr>
              <w:spacing w:after="0"/>
            </w:pPr>
            <w:r w:rsidRPr="00BE4D08">
              <w:t>Realized antenna array gain</w:t>
            </w:r>
          </w:p>
        </w:tc>
        <w:tc>
          <w:tcPr>
            <w:tcW w:w="864" w:type="dxa"/>
            <w:vAlign w:val="center"/>
          </w:tcPr>
          <w:p w14:paraId="119C5B9C" w14:textId="77777777" w:rsidR="00F025E6" w:rsidRPr="00BE4D08" w:rsidRDefault="00F025E6" w:rsidP="003B557E">
            <w:pPr>
              <w:spacing w:after="0"/>
              <w:jc w:val="center"/>
            </w:pPr>
            <w:proofErr w:type="spellStart"/>
            <w:r w:rsidRPr="00BE4D08">
              <w:t>dBi</w:t>
            </w:r>
            <w:proofErr w:type="spellEnd"/>
          </w:p>
        </w:tc>
        <w:tc>
          <w:tcPr>
            <w:tcW w:w="2160" w:type="dxa"/>
            <w:vAlign w:val="center"/>
          </w:tcPr>
          <w:p w14:paraId="367335A8" w14:textId="77777777" w:rsidR="00F025E6" w:rsidRPr="00BE4D08" w:rsidRDefault="00F025E6" w:rsidP="003B557E">
            <w:pPr>
              <w:spacing w:after="0"/>
              <w:jc w:val="right"/>
            </w:pPr>
            <w:r w:rsidRPr="00BE4D08">
              <w:t>7.5</w:t>
            </w:r>
          </w:p>
        </w:tc>
        <w:tc>
          <w:tcPr>
            <w:tcW w:w="2160" w:type="dxa"/>
            <w:tcBorders>
              <w:right w:val="nil"/>
            </w:tcBorders>
            <w:vAlign w:val="center"/>
          </w:tcPr>
          <w:p w14:paraId="7CDE3A88" w14:textId="77777777" w:rsidR="00F025E6" w:rsidRPr="00BE4D08" w:rsidRDefault="00F025E6" w:rsidP="003B557E">
            <w:pPr>
              <w:spacing w:after="0"/>
              <w:jc w:val="right"/>
            </w:pPr>
            <w:r w:rsidRPr="00BE4D08">
              <w:t>10.5</w:t>
            </w:r>
          </w:p>
        </w:tc>
      </w:tr>
      <w:tr w:rsidR="00F025E6" w:rsidRPr="00D94EA9" w14:paraId="71A6F1BB" w14:textId="77777777" w:rsidTr="003B557E">
        <w:trPr>
          <w:trHeight w:val="288"/>
          <w:jc w:val="center"/>
        </w:trPr>
        <w:tc>
          <w:tcPr>
            <w:tcW w:w="3744" w:type="dxa"/>
            <w:tcBorders>
              <w:left w:val="nil"/>
              <w:bottom w:val="single" w:sz="4" w:space="0" w:color="auto"/>
            </w:tcBorders>
            <w:vAlign w:val="center"/>
          </w:tcPr>
          <w:p w14:paraId="48D5FD6D" w14:textId="77777777" w:rsidR="00F025E6" w:rsidRPr="00BE4D08" w:rsidRDefault="00F025E6" w:rsidP="003B557E">
            <w:pPr>
              <w:spacing w:after="0"/>
            </w:pPr>
            <w:r w:rsidRPr="00BE4D08">
              <w:t>Polarization gain</w:t>
            </w:r>
          </w:p>
        </w:tc>
        <w:tc>
          <w:tcPr>
            <w:tcW w:w="864" w:type="dxa"/>
            <w:tcBorders>
              <w:bottom w:val="single" w:sz="4" w:space="0" w:color="auto"/>
            </w:tcBorders>
            <w:vAlign w:val="center"/>
          </w:tcPr>
          <w:p w14:paraId="546816F0" w14:textId="77777777" w:rsidR="00F025E6" w:rsidRPr="00BE4D08" w:rsidRDefault="00F025E6" w:rsidP="003B557E">
            <w:pPr>
              <w:spacing w:after="0"/>
              <w:jc w:val="center"/>
            </w:pPr>
            <w:r w:rsidRPr="00BE4D08">
              <w:t>dB</w:t>
            </w:r>
          </w:p>
        </w:tc>
        <w:tc>
          <w:tcPr>
            <w:tcW w:w="2160" w:type="dxa"/>
            <w:tcBorders>
              <w:bottom w:val="single" w:sz="4" w:space="0" w:color="auto"/>
            </w:tcBorders>
            <w:vAlign w:val="center"/>
          </w:tcPr>
          <w:p w14:paraId="3844D4F2" w14:textId="77777777" w:rsidR="00F025E6" w:rsidRPr="00BE4D08" w:rsidRDefault="00F025E6" w:rsidP="003B557E">
            <w:pPr>
              <w:spacing w:after="0"/>
              <w:jc w:val="right"/>
            </w:pPr>
            <w:r w:rsidRPr="00BE4D08">
              <w:t>2.5</w:t>
            </w:r>
          </w:p>
        </w:tc>
        <w:tc>
          <w:tcPr>
            <w:tcW w:w="2160" w:type="dxa"/>
            <w:tcBorders>
              <w:bottom w:val="single" w:sz="4" w:space="0" w:color="auto"/>
              <w:right w:val="nil"/>
            </w:tcBorders>
            <w:vAlign w:val="center"/>
          </w:tcPr>
          <w:p w14:paraId="43AA2700" w14:textId="77777777" w:rsidR="00F025E6" w:rsidRPr="00BE4D08" w:rsidRDefault="00F025E6" w:rsidP="003B557E">
            <w:pPr>
              <w:spacing w:after="0"/>
              <w:jc w:val="right"/>
            </w:pPr>
            <w:r w:rsidRPr="00BE4D08">
              <w:t>2.5</w:t>
            </w:r>
          </w:p>
        </w:tc>
      </w:tr>
      <w:tr w:rsidR="00F025E6" w:rsidRPr="00D94EA9" w14:paraId="031AFF1D" w14:textId="77777777" w:rsidTr="003B557E">
        <w:trPr>
          <w:trHeight w:val="288"/>
          <w:jc w:val="center"/>
        </w:trPr>
        <w:tc>
          <w:tcPr>
            <w:tcW w:w="3744" w:type="dxa"/>
            <w:tcBorders>
              <w:left w:val="nil"/>
              <w:bottom w:val="single" w:sz="12" w:space="0" w:color="auto"/>
            </w:tcBorders>
            <w:vAlign w:val="center"/>
          </w:tcPr>
          <w:p w14:paraId="2C947EC2" w14:textId="77777777" w:rsidR="00F025E6" w:rsidRPr="00BE4D08" w:rsidRDefault="00F025E6" w:rsidP="003B557E">
            <w:pPr>
              <w:spacing w:after="0"/>
            </w:pPr>
            <w:r w:rsidRPr="00BE4D08">
              <w:t>Total implementation loss</w:t>
            </w:r>
          </w:p>
        </w:tc>
        <w:tc>
          <w:tcPr>
            <w:tcW w:w="864" w:type="dxa"/>
            <w:tcBorders>
              <w:bottom w:val="single" w:sz="12" w:space="0" w:color="auto"/>
            </w:tcBorders>
            <w:vAlign w:val="center"/>
          </w:tcPr>
          <w:p w14:paraId="57CF9AA3" w14:textId="77777777" w:rsidR="00F025E6" w:rsidRPr="00BE4D08" w:rsidRDefault="00F025E6" w:rsidP="003B557E">
            <w:pPr>
              <w:spacing w:after="0"/>
              <w:jc w:val="center"/>
            </w:pPr>
            <w:r w:rsidRPr="00BE4D08">
              <w:t>dB</w:t>
            </w:r>
          </w:p>
        </w:tc>
        <w:tc>
          <w:tcPr>
            <w:tcW w:w="2160" w:type="dxa"/>
            <w:tcBorders>
              <w:bottom w:val="single" w:sz="12" w:space="0" w:color="auto"/>
            </w:tcBorders>
            <w:vAlign w:val="center"/>
          </w:tcPr>
          <w:p w14:paraId="526C47F7" w14:textId="77777777" w:rsidR="00F025E6" w:rsidRPr="00BE4D08" w:rsidRDefault="00F025E6" w:rsidP="003B557E">
            <w:pPr>
              <w:spacing w:after="0"/>
              <w:jc w:val="right"/>
            </w:pPr>
            <w:r w:rsidRPr="00BE4D08">
              <w:t>-12.</w:t>
            </w:r>
            <w:r>
              <w:t>4</w:t>
            </w:r>
          </w:p>
        </w:tc>
        <w:tc>
          <w:tcPr>
            <w:tcW w:w="2160" w:type="dxa"/>
            <w:tcBorders>
              <w:bottom w:val="single" w:sz="12" w:space="0" w:color="auto"/>
              <w:right w:val="nil"/>
            </w:tcBorders>
            <w:vAlign w:val="center"/>
          </w:tcPr>
          <w:p w14:paraId="1F11A606" w14:textId="77777777" w:rsidR="00F025E6" w:rsidRPr="00BE4D08" w:rsidRDefault="00F025E6" w:rsidP="003B557E">
            <w:pPr>
              <w:spacing w:after="0"/>
              <w:jc w:val="right"/>
            </w:pPr>
            <w:r w:rsidRPr="00BE4D08">
              <w:t>-1</w:t>
            </w:r>
            <w:r>
              <w:t>2</w:t>
            </w:r>
            <w:r w:rsidRPr="00BE4D08">
              <w:t>.</w:t>
            </w:r>
            <w:r>
              <w:t>9</w:t>
            </w:r>
          </w:p>
        </w:tc>
      </w:tr>
      <w:tr w:rsidR="00F025E6" w:rsidRPr="00D94EA9" w14:paraId="5F0C95AF" w14:textId="77777777" w:rsidTr="003B557E">
        <w:trPr>
          <w:trHeight w:val="432"/>
          <w:jc w:val="center"/>
        </w:trPr>
        <w:tc>
          <w:tcPr>
            <w:tcW w:w="3744" w:type="dxa"/>
            <w:tcBorders>
              <w:top w:val="single" w:sz="12" w:space="0" w:color="auto"/>
              <w:left w:val="nil"/>
              <w:bottom w:val="single" w:sz="4" w:space="0" w:color="auto"/>
            </w:tcBorders>
            <w:vAlign w:val="center"/>
          </w:tcPr>
          <w:p w14:paraId="3DB9A139" w14:textId="77777777" w:rsidR="00F025E6" w:rsidRPr="00BE4D08" w:rsidRDefault="00F025E6" w:rsidP="003B557E">
            <w:pPr>
              <w:spacing w:after="0"/>
              <w:rPr>
                <w:b/>
                <w:bCs/>
              </w:rPr>
            </w:pPr>
            <w:r w:rsidRPr="00BE4D08">
              <w:rPr>
                <w:b/>
                <w:bCs/>
              </w:rPr>
              <w:t xml:space="preserve">Peak </w:t>
            </w:r>
            <w:proofErr w:type="spellStart"/>
            <w:r w:rsidRPr="00BE4D08">
              <w:rPr>
                <w:b/>
                <w:bCs/>
              </w:rPr>
              <w:t>EIRP</w:t>
            </w:r>
            <w:proofErr w:type="spellEnd"/>
            <w:r w:rsidRPr="00BE4D08">
              <w:rPr>
                <w:b/>
                <w:bCs/>
              </w:rPr>
              <w:t xml:space="preserve"> (Minimum)</w:t>
            </w:r>
          </w:p>
        </w:tc>
        <w:tc>
          <w:tcPr>
            <w:tcW w:w="864" w:type="dxa"/>
            <w:tcBorders>
              <w:top w:val="single" w:sz="12" w:space="0" w:color="auto"/>
              <w:bottom w:val="single" w:sz="4" w:space="0" w:color="auto"/>
            </w:tcBorders>
            <w:vAlign w:val="center"/>
          </w:tcPr>
          <w:p w14:paraId="156AEF90" w14:textId="77777777" w:rsidR="00F025E6" w:rsidRPr="00BE4D08" w:rsidRDefault="00F025E6" w:rsidP="003B557E">
            <w:pPr>
              <w:spacing w:after="0"/>
              <w:jc w:val="center"/>
            </w:pPr>
            <w:r w:rsidRPr="00BE4D08">
              <w:t>dBm</w:t>
            </w:r>
          </w:p>
        </w:tc>
        <w:tc>
          <w:tcPr>
            <w:tcW w:w="2160" w:type="dxa"/>
            <w:tcBorders>
              <w:top w:val="single" w:sz="12" w:space="0" w:color="auto"/>
              <w:bottom w:val="single" w:sz="4" w:space="0" w:color="auto"/>
            </w:tcBorders>
            <w:vAlign w:val="center"/>
          </w:tcPr>
          <w:p w14:paraId="4275285A" w14:textId="77777777" w:rsidR="00F025E6" w:rsidRPr="00BE4D08" w:rsidRDefault="00F025E6" w:rsidP="003B557E">
            <w:pPr>
              <w:spacing w:after="0"/>
              <w:jc w:val="right"/>
              <w:rPr>
                <w:b/>
              </w:rPr>
            </w:pPr>
            <w:r w:rsidRPr="00BE4D08">
              <w:rPr>
                <w:b/>
              </w:rPr>
              <w:t>8.</w:t>
            </w:r>
            <w:r>
              <w:rPr>
                <w:b/>
              </w:rPr>
              <w:t>6</w:t>
            </w:r>
          </w:p>
        </w:tc>
        <w:tc>
          <w:tcPr>
            <w:tcW w:w="2160" w:type="dxa"/>
            <w:tcBorders>
              <w:top w:val="single" w:sz="12" w:space="0" w:color="auto"/>
              <w:bottom w:val="single" w:sz="4" w:space="0" w:color="auto"/>
              <w:right w:val="nil"/>
            </w:tcBorders>
            <w:vAlign w:val="center"/>
          </w:tcPr>
          <w:p w14:paraId="2399D1A6" w14:textId="77777777" w:rsidR="00F025E6" w:rsidRPr="00BE4D08" w:rsidRDefault="00F025E6" w:rsidP="003B557E">
            <w:pPr>
              <w:spacing w:after="0"/>
              <w:jc w:val="right"/>
              <w:rPr>
                <w:b/>
              </w:rPr>
            </w:pPr>
            <w:r w:rsidRPr="00BE4D08">
              <w:rPr>
                <w:b/>
              </w:rPr>
              <w:t>1</w:t>
            </w:r>
            <w:r>
              <w:rPr>
                <w:b/>
              </w:rPr>
              <w:t>4</w:t>
            </w:r>
            <w:r w:rsidRPr="00BE4D08">
              <w:rPr>
                <w:b/>
              </w:rPr>
              <w:t>.</w:t>
            </w:r>
            <w:r>
              <w:rPr>
                <w:b/>
              </w:rPr>
              <w:t>1</w:t>
            </w:r>
          </w:p>
        </w:tc>
      </w:tr>
    </w:tbl>
    <w:p w14:paraId="00D74640" w14:textId="77777777" w:rsidR="00F025E6" w:rsidRDefault="00F025E6" w:rsidP="00F025E6">
      <w:pPr>
        <w:spacing w:after="0"/>
        <w:jc w:val="both"/>
      </w:pPr>
    </w:p>
    <w:p w14:paraId="5DAEB966" w14:textId="77777777" w:rsidR="00F025E6" w:rsidRDefault="00F025E6" w:rsidP="00F025E6">
      <w:pPr>
        <w:spacing w:after="0"/>
        <w:jc w:val="both"/>
        <w:rPr>
          <w:rFonts w:eastAsia="Batang"/>
        </w:rPr>
      </w:pPr>
      <w:r>
        <w:rPr>
          <w:rFonts w:eastAsia="Batang"/>
        </w:rPr>
        <w:t xml:space="preserve">The 4-element derivation yields a minimum peak </w:t>
      </w:r>
      <w:proofErr w:type="spellStart"/>
      <w:r>
        <w:rPr>
          <w:rFonts w:eastAsia="Batang"/>
        </w:rPr>
        <w:t>EIRP</w:t>
      </w:r>
      <w:proofErr w:type="spellEnd"/>
      <w:r>
        <w:rPr>
          <w:rFonts w:eastAsia="Batang"/>
        </w:rPr>
        <w:t xml:space="preserve"> of 8.6 dBm. Given the </w:t>
      </w:r>
      <w:proofErr w:type="spellStart"/>
      <w:r>
        <w:rPr>
          <w:rFonts w:eastAsia="Batang"/>
        </w:rPr>
        <w:t>FR2</w:t>
      </w:r>
      <w:proofErr w:type="spellEnd"/>
      <w:r>
        <w:rPr>
          <w:rFonts w:eastAsia="Batang"/>
        </w:rPr>
        <w:t xml:space="preserve"> trend for this requirement, this degradation is expected. The budget parameters are similar for the 8-element array, but the overall loss is a little higher due to the larger </w:t>
      </w:r>
      <w:proofErr w:type="spellStart"/>
      <w:r>
        <w:rPr>
          <w:rFonts w:eastAsia="Batang"/>
        </w:rPr>
        <w:t>feednetwork</w:t>
      </w:r>
      <w:proofErr w:type="spellEnd"/>
      <w:r>
        <w:rPr>
          <w:rFonts w:eastAsia="Batang"/>
        </w:rPr>
        <w:t>. The derived value for 8-elements is 14.1 dBm. While these are initial values, they provide perspective on the potential performance.</w:t>
      </w:r>
    </w:p>
    <w:p w14:paraId="130B6815" w14:textId="77777777" w:rsidR="00F025E6" w:rsidRDefault="00F025E6" w:rsidP="00F025E6">
      <w:pPr>
        <w:spacing w:after="0"/>
        <w:jc w:val="both"/>
        <w:rPr>
          <w:rFonts w:eastAsia="Batang"/>
        </w:rPr>
      </w:pPr>
    </w:p>
    <w:p w14:paraId="37A4AD65" w14:textId="5F1694DA" w:rsidR="00F025E6" w:rsidRDefault="00F025E6" w:rsidP="00F025E6">
      <w:pPr>
        <w:spacing w:after="0"/>
        <w:jc w:val="both"/>
      </w:pPr>
      <w:r w:rsidRPr="000C16A6">
        <w:rPr>
          <w:b/>
        </w:rPr>
        <w:lastRenderedPageBreak/>
        <w:t xml:space="preserve">Observation </w:t>
      </w:r>
      <w:r>
        <w:rPr>
          <w:b/>
          <w:bCs/>
        </w:rPr>
        <w:t>1.1-</w:t>
      </w:r>
      <w:r>
        <w:rPr>
          <w:b/>
        </w:rPr>
        <w:t>5</w:t>
      </w:r>
      <w:r w:rsidRPr="000C16A6">
        <w:rPr>
          <w:b/>
        </w:rPr>
        <w:t>:</w:t>
      </w:r>
      <w:r w:rsidRPr="000C16A6">
        <w:t xml:space="preserve"> </w:t>
      </w:r>
      <w:r>
        <w:t>Preliminary derivations</w:t>
      </w:r>
      <w:r w:rsidRPr="00B07F25">
        <w:t xml:space="preserve"> </w:t>
      </w:r>
      <w:r>
        <w:t xml:space="preserve">for the minimum peak </w:t>
      </w:r>
      <w:proofErr w:type="spellStart"/>
      <w:r>
        <w:t>EIRP</w:t>
      </w:r>
      <w:proofErr w:type="spellEnd"/>
      <w:r>
        <w:t xml:space="preserve"> of a handheld UE using the baseline 4-element assumption led to 8.6 dBm. For 8-elements, the value is 14.1 dBm.</w:t>
      </w:r>
    </w:p>
    <w:p w14:paraId="439CC545" w14:textId="77777777" w:rsidR="00F025E6" w:rsidRDefault="00F025E6" w:rsidP="00F025E6">
      <w:pPr>
        <w:spacing w:after="120"/>
        <w:jc w:val="both"/>
        <w:rPr>
          <w:rFonts w:eastAsia="Batang"/>
        </w:rPr>
      </w:pPr>
    </w:p>
    <w:p w14:paraId="3FFC9F9D" w14:textId="77777777" w:rsidR="00C608B2" w:rsidRDefault="00C608B2" w:rsidP="006A6B7A">
      <w:pPr>
        <w:spacing w:after="0"/>
      </w:pPr>
    </w:p>
    <w:p w14:paraId="6A52E91C" w14:textId="57ADF522" w:rsidR="005173EB" w:rsidRDefault="00C608B2" w:rsidP="005173EB">
      <w:pPr>
        <w:pStyle w:val="Heading2"/>
        <w:spacing w:before="120"/>
        <w:ind w:left="1138" w:hanging="1138"/>
      </w:pPr>
      <w:r>
        <w:rPr>
          <w:rFonts w:eastAsia="Batang"/>
        </w:rPr>
        <w:t>1</w:t>
      </w:r>
      <w:r w:rsidR="00BD0B54" w:rsidRPr="00BD0B54">
        <w:rPr>
          <w:rFonts w:eastAsia="Batang"/>
        </w:rPr>
        <w:t>.</w:t>
      </w:r>
      <w:r w:rsidR="002B7E57">
        <w:rPr>
          <w:rFonts w:eastAsia="Batang"/>
        </w:rPr>
        <w:t>2</w:t>
      </w:r>
      <w:r w:rsidR="007B647A">
        <w:rPr>
          <w:rFonts w:eastAsia="Batang"/>
        </w:rPr>
        <w:tab/>
      </w:r>
      <w:r w:rsidR="0087424D">
        <w:rPr>
          <w:rFonts w:eastAsia="Batang"/>
        </w:rPr>
        <w:t xml:space="preserve">ON/ON Transient Period </w:t>
      </w:r>
      <w:r w:rsidR="005173EB">
        <w:rPr>
          <w:rFonts w:eastAsia="Batang"/>
        </w:rPr>
        <w:t xml:space="preserve"> </w:t>
      </w:r>
    </w:p>
    <w:p w14:paraId="22245EB7" w14:textId="20420E77" w:rsidR="006D5EB0" w:rsidRDefault="0087424D" w:rsidP="004D7413">
      <w:pPr>
        <w:jc w:val="both"/>
      </w:pPr>
      <w:r>
        <w:t xml:space="preserve">In </w:t>
      </w:r>
      <w:proofErr w:type="spellStart"/>
      <w:r w:rsidR="005E5076">
        <w:t>RAN4#99-e</w:t>
      </w:r>
      <w:proofErr w:type="spellEnd"/>
      <w:r w:rsidR="00B47F65">
        <w:t xml:space="preserve"> meeting, there was a progress on transient period discussion, especially for 120 kHz </w:t>
      </w:r>
      <w:proofErr w:type="spellStart"/>
      <w:r w:rsidR="00B47F65">
        <w:t>SCS</w:t>
      </w:r>
      <w:proofErr w:type="spellEnd"/>
      <w:r w:rsidR="00B47F65">
        <w:t xml:space="preserve"> where RAN4 agreed to reuse </w:t>
      </w:r>
      <w:r w:rsidR="005E5076">
        <w:t xml:space="preserve">the </w:t>
      </w:r>
      <w:r w:rsidR="00B47F65">
        <w:t xml:space="preserve">5 </w:t>
      </w:r>
      <w:proofErr w:type="spellStart"/>
      <w:r w:rsidR="00B47F65">
        <w:t>uS</w:t>
      </w:r>
      <w:proofErr w:type="spellEnd"/>
      <w:r w:rsidR="00B47F65">
        <w:t xml:space="preserve"> </w:t>
      </w:r>
      <w:r w:rsidR="005E5076">
        <w:t xml:space="preserve">from </w:t>
      </w:r>
      <w:proofErr w:type="spellStart"/>
      <w:r w:rsidR="005E5076">
        <w:t>FR2</w:t>
      </w:r>
      <w:proofErr w:type="spellEnd"/>
      <w:r w:rsidR="002B7E57">
        <w:t>-1</w:t>
      </w:r>
      <w:r w:rsidR="005E5076">
        <w:t xml:space="preserve"> requirement</w:t>
      </w:r>
      <w:r w:rsidR="00B47F65">
        <w:t>.</w:t>
      </w:r>
      <w:r w:rsidR="00990C49">
        <w:t xml:space="preserve"> </w:t>
      </w:r>
      <w:r w:rsidR="00C80DA1">
        <w:t>T</w:t>
      </w:r>
      <w:r w:rsidR="00990C49">
        <w:t xml:space="preserve">here are </w:t>
      </w:r>
      <w:r w:rsidR="00C80DA1">
        <w:t xml:space="preserve">three </w:t>
      </w:r>
      <w:r w:rsidR="00990C49">
        <w:t xml:space="preserve">different transient scenarios and RAN4 has used a single requirement for all transient use cases so far in </w:t>
      </w:r>
      <w:proofErr w:type="spellStart"/>
      <w:r w:rsidR="00990C49">
        <w:t>FR1</w:t>
      </w:r>
      <w:proofErr w:type="spellEnd"/>
      <w:r w:rsidR="00990C49">
        <w:t xml:space="preserve"> and </w:t>
      </w:r>
      <w:proofErr w:type="spellStart"/>
      <w:r w:rsidR="00990C49">
        <w:t>FR2</w:t>
      </w:r>
      <w:proofErr w:type="spellEnd"/>
      <w:r w:rsidR="002B7E57">
        <w:t>-1</w:t>
      </w:r>
      <w:r w:rsidR="00990C49">
        <w:t xml:space="preserve">. </w:t>
      </w:r>
      <w:r w:rsidR="00C80DA1">
        <w:t xml:space="preserve">Typically, ON/OFF (both ON-to-OFF and OFF-to-ON) transient scenario have been important transient scenarios in </w:t>
      </w:r>
      <w:proofErr w:type="spellStart"/>
      <w:r w:rsidR="00C80DA1">
        <w:t>FR1</w:t>
      </w:r>
      <w:proofErr w:type="spellEnd"/>
      <w:r w:rsidR="00C80DA1">
        <w:t xml:space="preserve"> and </w:t>
      </w:r>
      <w:proofErr w:type="spellStart"/>
      <w:r w:rsidR="00C80DA1">
        <w:t>FR</w:t>
      </w:r>
      <w:r w:rsidR="00C204D8">
        <w:t>2</w:t>
      </w:r>
      <w:proofErr w:type="spellEnd"/>
      <w:r w:rsidR="002B7E57">
        <w:t>-1</w:t>
      </w:r>
      <w:r w:rsidR="00C204D8">
        <w:t xml:space="preserve"> where transient period is long enough compared to an OFDM symbol duration for </w:t>
      </w:r>
      <w:proofErr w:type="spellStart"/>
      <w:r w:rsidR="00C204D8">
        <w:t>SCS</w:t>
      </w:r>
      <w:proofErr w:type="spellEnd"/>
      <w:r w:rsidR="00C204D8">
        <w:t xml:space="preserve"> smaller than 120 kHz, or quite close to one OFDM symbol duration for 120 kHz </w:t>
      </w:r>
      <w:proofErr w:type="spellStart"/>
      <w:r w:rsidR="00C204D8">
        <w:t>SCS</w:t>
      </w:r>
      <w:proofErr w:type="spellEnd"/>
      <w:r w:rsidR="00C204D8">
        <w:t xml:space="preserve"> in </w:t>
      </w:r>
      <w:proofErr w:type="spellStart"/>
      <w:r w:rsidR="00C204D8">
        <w:t>FR2</w:t>
      </w:r>
      <w:proofErr w:type="spellEnd"/>
      <w:r w:rsidR="002B7E57">
        <w:t>-1</w:t>
      </w:r>
      <w:r w:rsidR="00C204D8">
        <w:t>. However, ON/ON transient period become</w:t>
      </w:r>
      <w:r w:rsidR="00024119">
        <w:t>s</w:t>
      </w:r>
      <w:r w:rsidR="00C204D8">
        <w:t xml:space="preserve"> critical with higher </w:t>
      </w:r>
      <w:proofErr w:type="spellStart"/>
      <w:r w:rsidR="00C204D8">
        <w:t>SCS</w:t>
      </w:r>
      <w:proofErr w:type="spellEnd"/>
      <w:r w:rsidR="00C204D8">
        <w:t xml:space="preserve"> larger than 120 kHz where one OFDM symbol duration is smaller than 5 </w:t>
      </w:r>
      <w:proofErr w:type="spellStart"/>
      <w:r w:rsidR="00C204D8">
        <w:t>uS</w:t>
      </w:r>
      <w:proofErr w:type="spellEnd"/>
      <w:r w:rsidR="00C204D8">
        <w:t>.</w:t>
      </w:r>
      <w:r w:rsidR="002B7E57">
        <w:t xml:space="preserve"> </w:t>
      </w:r>
      <w:r w:rsidR="002F2A3A">
        <w:t xml:space="preserve">Especially, </w:t>
      </w:r>
      <w:r w:rsidR="002B7E57">
        <w:t xml:space="preserve">5 </w:t>
      </w:r>
      <w:proofErr w:type="spellStart"/>
      <w:r w:rsidR="002B7E57">
        <w:t>uS</w:t>
      </w:r>
      <w:proofErr w:type="spellEnd"/>
      <w:r w:rsidR="002B7E57">
        <w:t xml:space="preserve"> transient period is corresponding to multiple OFDM symbol durations for 480/960 kHz </w:t>
      </w:r>
      <w:proofErr w:type="spellStart"/>
      <w:r w:rsidR="002B7E57">
        <w:t>SCS</w:t>
      </w:r>
      <w:proofErr w:type="spellEnd"/>
      <w:r w:rsidR="002B7E57">
        <w:t xml:space="preserve">. These multiple OFDM symbols cannot be used for UL payload during ON/ON transient period. Therefore. </w:t>
      </w:r>
      <w:r w:rsidR="002F2A3A">
        <w:t>ON/ON transient period is directly impact on UL throughput performance.</w:t>
      </w:r>
      <w:r w:rsidR="004D7413">
        <w:t xml:space="preserve"> </w:t>
      </w:r>
      <w:r w:rsidR="004D7413">
        <w:t>The typical examples are such scenarios</w:t>
      </w:r>
      <w:r w:rsidR="006D5EB0">
        <w:t xml:space="preserve">: </w:t>
      </w:r>
    </w:p>
    <w:p w14:paraId="40DB8360" w14:textId="0FDF633F" w:rsidR="006D5EB0" w:rsidRDefault="004D7413" w:rsidP="006D5EB0">
      <w:pPr>
        <w:pStyle w:val="ListParagraph"/>
        <w:numPr>
          <w:ilvl w:val="0"/>
          <w:numId w:val="30"/>
        </w:numPr>
        <w:jc w:val="both"/>
      </w:pPr>
      <w:r>
        <w:t xml:space="preserve">1) </w:t>
      </w:r>
      <w:proofErr w:type="spellStart"/>
      <w:r w:rsidRPr="008D09DA">
        <w:t>PUSCH-PUCCH</w:t>
      </w:r>
      <w:proofErr w:type="spellEnd"/>
      <w:r w:rsidRPr="008D09DA">
        <w:t xml:space="preserve"> and </w:t>
      </w:r>
      <w:proofErr w:type="spellStart"/>
      <w:r w:rsidRPr="008D09DA">
        <w:t>PUSCH</w:t>
      </w:r>
      <w:proofErr w:type="spellEnd"/>
      <w:r w:rsidRPr="008D09DA">
        <w:t>-SRS</w:t>
      </w:r>
      <w:r>
        <w:t xml:space="preserve"> (</w:t>
      </w:r>
      <w:r w:rsidRPr="008D09DA">
        <w:t xml:space="preserve">Figure </w:t>
      </w:r>
      <w:r w:rsidR="006D5EB0">
        <w:t>1.</w:t>
      </w:r>
      <w:r w:rsidR="002B7E57">
        <w:t>2</w:t>
      </w:r>
      <w:r w:rsidR="006D5EB0">
        <w:t>-1</w:t>
      </w:r>
      <w:r>
        <w:t xml:space="preserve">) </w:t>
      </w:r>
    </w:p>
    <w:p w14:paraId="19E809F9" w14:textId="7E2CCB98" w:rsidR="006D5EB0" w:rsidRDefault="004D7413" w:rsidP="006D5EB0">
      <w:pPr>
        <w:pStyle w:val="ListParagraph"/>
        <w:numPr>
          <w:ilvl w:val="0"/>
          <w:numId w:val="30"/>
        </w:numPr>
        <w:jc w:val="both"/>
      </w:pPr>
      <w:r>
        <w:t xml:space="preserve">2) </w:t>
      </w:r>
      <w:r w:rsidRPr="008D09DA">
        <w:t xml:space="preserve">Consecutive slot or long </w:t>
      </w:r>
      <w:proofErr w:type="spellStart"/>
      <w:r w:rsidRPr="008D09DA">
        <w:t>subslot</w:t>
      </w:r>
      <w:proofErr w:type="spellEnd"/>
      <w:r w:rsidRPr="008D09DA">
        <w:t xml:space="preserve"> transmission and short </w:t>
      </w:r>
      <w:proofErr w:type="spellStart"/>
      <w:r w:rsidRPr="008D09DA">
        <w:t>subslot</w:t>
      </w:r>
      <w:proofErr w:type="spellEnd"/>
      <w:r w:rsidRPr="008D09DA">
        <w:t xml:space="preserve"> transmission time mask</w:t>
      </w:r>
      <w:r>
        <w:t xml:space="preserve"> (</w:t>
      </w:r>
      <w:r w:rsidRPr="008D09DA">
        <w:t xml:space="preserve">Figure </w:t>
      </w:r>
      <w:r w:rsidR="006D5EB0">
        <w:t>1.</w:t>
      </w:r>
      <w:r w:rsidR="002B7E57">
        <w:t>2</w:t>
      </w:r>
      <w:r w:rsidR="006D5EB0">
        <w:t>-2</w:t>
      </w:r>
      <w:r>
        <w:t>)</w:t>
      </w:r>
    </w:p>
    <w:p w14:paraId="495C1F8F" w14:textId="77777777" w:rsidR="006D5EB0" w:rsidRDefault="004D7413" w:rsidP="006D5EB0">
      <w:pPr>
        <w:pStyle w:val="ListParagraph"/>
        <w:numPr>
          <w:ilvl w:val="0"/>
          <w:numId w:val="30"/>
        </w:numPr>
        <w:jc w:val="both"/>
      </w:pPr>
      <w:r>
        <w:t xml:space="preserve">3) </w:t>
      </w:r>
      <w:r w:rsidRPr="008D09DA">
        <w:t xml:space="preserve">Consecutive </w:t>
      </w:r>
      <w:r>
        <w:t xml:space="preserve">long </w:t>
      </w:r>
      <w:proofErr w:type="spellStart"/>
      <w:r>
        <w:t>PUSCH</w:t>
      </w:r>
      <w:proofErr w:type="spellEnd"/>
      <w:r>
        <w:t xml:space="preserve"> </w:t>
      </w:r>
      <w:r w:rsidRPr="008D09DA">
        <w:t>slot</w:t>
      </w:r>
      <w:r>
        <w:t xml:space="preserve"> transmission. </w:t>
      </w:r>
    </w:p>
    <w:p w14:paraId="39252EE4" w14:textId="75D361CE" w:rsidR="004D7413" w:rsidRPr="00C61271" w:rsidRDefault="004D7413" w:rsidP="006D5EB0">
      <w:pPr>
        <w:jc w:val="both"/>
      </w:pPr>
      <w:r>
        <w:t>Typically, in such scenarios the short signals (</w:t>
      </w:r>
      <w:proofErr w:type="gramStart"/>
      <w:r>
        <w:t>e.g.</w:t>
      </w:r>
      <w:proofErr w:type="gramEnd"/>
      <w:r>
        <w:t xml:space="preserve"> SRS or short </w:t>
      </w:r>
      <w:proofErr w:type="spellStart"/>
      <w:r>
        <w:t>subslot</w:t>
      </w:r>
      <w:proofErr w:type="spellEnd"/>
      <w:r>
        <w:t xml:space="preserve">) are prioritized and the transient period is fully placed in the </w:t>
      </w:r>
      <w:proofErr w:type="spellStart"/>
      <w:r>
        <w:t>PUSCH</w:t>
      </w:r>
      <w:proofErr w:type="spellEnd"/>
      <w:r>
        <w:t xml:space="preserve"> slot, thus resulting in the negative impact on the demodulation performance. </w:t>
      </w:r>
      <w:proofErr w:type="gramStart"/>
      <w:r>
        <w:t>In particular, in</w:t>
      </w:r>
      <w:proofErr w:type="gramEnd"/>
      <w:r>
        <w:t xml:space="preserve"> case of relatively long transient period one or more </w:t>
      </w:r>
      <w:proofErr w:type="spellStart"/>
      <w:r>
        <w:t>PUSCH</w:t>
      </w:r>
      <w:proofErr w:type="spellEnd"/>
      <w:r>
        <w:t xml:space="preserve"> symbols need to be blanked to allow sufficient time for the transient processes and the impact on the </w:t>
      </w:r>
      <w:proofErr w:type="spellStart"/>
      <w:r>
        <w:t>PUSCH</w:t>
      </w:r>
      <w:proofErr w:type="spellEnd"/>
      <w:r>
        <w:t xml:space="preserve"> throughput/</w:t>
      </w:r>
      <w:proofErr w:type="spellStart"/>
      <w:r>
        <w:t>BLER</w:t>
      </w:r>
      <w:proofErr w:type="spellEnd"/>
      <w:r>
        <w:t xml:space="preserve"> is expected.</w:t>
      </w:r>
    </w:p>
    <w:p w14:paraId="7AC99545" w14:textId="2CE3BA13" w:rsidR="00C80DA1" w:rsidRDefault="00C80DA1" w:rsidP="005173EB">
      <w:pPr>
        <w:spacing w:after="0"/>
        <w:jc w:val="both"/>
      </w:pPr>
    </w:p>
    <w:p w14:paraId="37663CA6" w14:textId="77777777" w:rsidR="004D7413" w:rsidRDefault="004D7413" w:rsidP="005173EB">
      <w:pPr>
        <w:spacing w:after="0"/>
        <w:jc w:val="both"/>
      </w:pPr>
    </w:p>
    <w:p w14:paraId="49257CB3" w14:textId="77777777" w:rsidR="004D7413" w:rsidRPr="00C61271" w:rsidRDefault="004D7413" w:rsidP="004D7413">
      <w:pPr>
        <w:jc w:val="center"/>
      </w:pPr>
      <w:r w:rsidRPr="00C61271">
        <w:rPr>
          <w:noProof/>
        </w:rPr>
        <w:drawing>
          <wp:inline distT="0" distB="0" distL="0" distR="0" wp14:anchorId="58D328C3" wp14:editId="37CFA3AC">
            <wp:extent cx="4892634" cy="1196136"/>
            <wp:effectExtent l="0" t="0" r="381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68194" cy="1214609"/>
                    </a:xfrm>
                    <a:prstGeom prst="rect">
                      <a:avLst/>
                    </a:prstGeom>
                  </pic:spPr>
                </pic:pic>
              </a:graphicData>
            </a:graphic>
          </wp:inline>
        </w:drawing>
      </w:r>
    </w:p>
    <w:p w14:paraId="3E2DB977" w14:textId="60D5B65A" w:rsidR="004D7413" w:rsidRPr="00C61271" w:rsidRDefault="004D7413" w:rsidP="004D7413">
      <w:pPr>
        <w:ind w:left="284" w:hanging="284"/>
        <w:jc w:val="center"/>
      </w:pPr>
      <w:r w:rsidRPr="00C61271">
        <w:t xml:space="preserve">Figure </w:t>
      </w:r>
      <w:r>
        <w:t>1.</w:t>
      </w:r>
      <w:r w:rsidR="002B7E57">
        <w:t>2</w:t>
      </w:r>
      <w:r>
        <w:t>-1</w:t>
      </w:r>
      <w:r w:rsidRPr="00C61271">
        <w:t xml:space="preserve">. </w:t>
      </w:r>
      <w:proofErr w:type="spellStart"/>
      <w:r w:rsidRPr="00C61271">
        <w:t>PUCCH</w:t>
      </w:r>
      <w:proofErr w:type="spellEnd"/>
      <w:r w:rsidRPr="00C61271">
        <w:t>/</w:t>
      </w:r>
      <w:proofErr w:type="spellStart"/>
      <w:r w:rsidRPr="00C61271">
        <w:t>PUSCH</w:t>
      </w:r>
      <w:proofErr w:type="spellEnd"/>
      <w:r w:rsidRPr="00C61271">
        <w:t>/SRS time mask when there is a transmission before or after or both before and after SRS</w:t>
      </w:r>
    </w:p>
    <w:p w14:paraId="7B30ED48" w14:textId="77777777" w:rsidR="004D7413" w:rsidRPr="00C61271" w:rsidRDefault="004D7413" w:rsidP="004D7413">
      <w:pPr>
        <w:ind w:left="284" w:hanging="284"/>
        <w:jc w:val="center"/>
      </w:pPr>
    </w:p>
    <w:p w14:paraId="1F0BE84E" w14:textId="77777777" w:rsidR="004D7413" w:rsidRPr="00C61271" w:rsidRDefault="004D7413" w:rsidP="004D7413">
      <w:pPr>
        <w:jc w:val="center"/>
      </w:pPr>
      <w:r w:rsidRPr="00C61271">
        <w:rPr>
          <w:noProof/>
        </w:rPr>
        <w:drawing>
          <wp:inline distT="0" distB="0" distL="0" distR="0" wp14:anchorId="33C6C75D" wp14:editId="6BDB185E">
            <wp:extent cx="3883231" cy="1166862"/>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55456" cy="1188565"/>
                    </a:xfrm>
                    <a:prstGeom prst="rect">
                      <a:avLst/>
                    </a:prstGeom>
                  </pic:spPr>
                </pic:pic>
              </a:graphicData>
            </a:graphic>
          </wp:inline>
        </w:drawing>
      </w:r>
    </w:p>
    <w:p w14:paraId="26DBC9A3" w14:textId="7A6BE637" w:rsidR="004D7413" w:rsidRPr="00C61271" w:rsidRDefault="004D7413" w:rsidP="004D7413">
      <w:pPr>
        <w:jc w:val="center"/>
      </w:pPr>
      <w:r w:rsidRPr="00C61271">
        <w:t xml:space="preserve">Figure </w:t>
      </w:r>
      <w:r>
        <w:t>1.</w:t>
      </w:r>
      <w:r w:rsidR="002B7E57">
        <w:t>2</w:t>
      </w:r>
      <w:r>
        <w:t>-2</w:t>
      </w:r>
      <w:r w:rsidRPr="00C61271">
        <w:t xml:space="preserve">. Consecutive slot or long </w:t>
      </w:r>
      <w:proofErr w:type="spellStart"/>
      <w:r w:rsidRPr="00C61271">
        <w:t>subslot</w:t>
      </w:r>
      <w:proofErr w:type="spellEnd"/>
      <w:r w:rsidRPr="00C61271">
        <w:t xml:space="preserve"> transmission and short </w:t>
      </w:r>
      <w:proofErr w:type="spellStart"/>
      <w:r w:rsidRPr="00C61271">
        <w:t>subslot</w:t>
      </w:r>
      <w:proofErr w:type="spellEnd"/>
      <w:r w:rsidRPr="00C61271">
        <w:t xml:space="preserve"> transmission time mask</w:t>
      </w:r>
    </w:p>
    <w:p w14:paraId="0628F104" w14:textId="68318CA9" w:rsidR="004D7413" w:rsidRDefault="004D7413" w:rsidP="005173EB">
      <w:pPr>
        <w:spacing w:after="0"/>
        <w:jc w:val="both"/>
      </w:pPr>
    </w:p>
    <w:p w14:paraId="4FEE1FDC" w14:textId="30805C79" w:rsidR="004D7413" w:rsidRDefault="004D7413" w:rsidP="005173EB">
      <w:pPr>
        <w:spacing w:after="0"/>
        <w:jc w:val="both"/>
      </w:pPr>
      <w:r>
        <w:t xml:space="preserve">In our previous analysis </w:t>
      </w:r>
      <w:r w:rsidRPr="00F025E6">
        <w:t>in [</w:t>
      </w:r>
      <w:r w:rsidR="00F025E6" w:rsidRPr="00F025E6">
        <w:t>6</w:t>
      </w:r>
      <w:r w:rsidRPr="00F025E6">
        <w:t>],</w:t>
      </w:r>
      <w:r>
        <w:t xml:space="preserve"> we performed a link-level simulation to evaluate the impact of the ON/ON transient period on the slot boundaries on the </w:t>
      </w:r>
      <w:proofErr w:type="spellStart"/>
      <w:r>
        <w:t>PUSCH</w:t>
      </w:r>
      <w:proofErr w:type="spellEnd"/>
      <w:r>
        <w:t xml:space="preserve"> demodulation performance. A result is reproduced in the table 1.</w:t>
      </w:r>
      <w:r w:rsidR="00F025E6">
        <w:t>2</w:t>
      </w:r>
      <w:r>
        <w:t xml:space="preserve">-1 for 16 </w:t>
      </w:r>
      <w:proofErr w:type="spellStart"/>
      <w:r>
        <w:t>QAM</w:t>
      </w:r>
      <w:proofErr w:type="spellEnd"/>
      <w:r>
        <w:t xml:space="preserve"> modulation. </w:t>
      </w:r>
    </w:p>
    <w:p w14:paraId="10598F35" w14:textId="56D796FB" w:rsidR="004D7413" w:rsidRDefault="004D7413" w:rsidP="005173EB">
      <w:pPr>
        <w:spacing w:after="0"/>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4835"/>
      </w:tblGrid>
      <w:tr w:rsidR="004D7413" w:rsidRPr="00C61271" w14:paraId="3EE83730" w14:textId="77777777" w:rsidTr="003B557E">
        <w:tc>
          <w:tcPr>
            <w:tcW w:w="4780" w:type="dxa"/>
          </w:tcPr>
          <w:p w14:paraId="4FCFF24A" w14:textId="77777777" w:rsidR="004D7413" w:rsidRPr="00C61271" w:rsidRDefault="004D7413" w:rsidP="003B557E">
            <w:r w:rsidRPr="00C61271">
              <w:rPr>
                <w:noProof/>
              </w:rPr>
              <w:lastRenderedPageBreak/>
              <w:drawing>
                <wp:anchor distT="0" distB="0" distL="114300" distR="114300" simplePos="0" relativeHeight="251659264" behindDoc="0" locked="0" layoutInCell="1" allowOverlap="1" wp14:anchorId="41C726E6" wp14:editId="102C2E4F">
                  <wp:simplePos x="0" y="0"/>
                  <wp:positionH relativeFrom="column">
                    <wp:posOffset>3810</wp:posOffset>
                  </wp:positionH>
                  <wp:positionV relativeFrom="paragraph">
                    <wp:posOffset>553085</wp:posOffset>
                  </wp:positionV>
                  <wp:extent cx="2906395" cy="1181100"/>
                  <wp:effectExtent l="0" t="0" r="8255"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906395" cy="1181100"/>
                          </a:xfrm>
                          <a:prstGeom prst="rect">
                            <a:avLst/>
                          </a:prstGeom>
                        </pic:spPr>
                      </pic:pic>
                    </a:graphicData>
                  </a:graphic>
                </wp:anchor>
              </w:drawing>
            </w:r>
          </w:p>
        </w:tc>
        <w:tc>
          <w:tcPr>
            <w:tcW w:w="4851" w:type="dxa"/>
          </w:tcPr>
          <w:p w14:paraId="778EDE04" w14:textId="77777777" w:rsidR="004D7413" w:rsidRPr="00C61271" w:rsidRDefault="004D7413" w:rsidP="003B557E">
            <w:r w:rsidRPr="00C61271">
              <w:rPr>
                <w:noProof/>
              </w:rPr>
              <w:drawing>
                <wp:inline distT="0" distB="0" distL="0" distR="0" wp14:anchorId="09F93DA2" wp14:editId="39BE146B">
                  <wp:extent cx="2903517" cy="1726024"/>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2439" cy="1731328"/>
                          </a:xfrm>
                          <a:prstGeom prst="rect">
                            <a:avLst/>
                          </a:prstGeom>
                          <a:noFill/>
                        </pic:spPr>
                      </pic:pic>
                    </a:graphicData>
                  </a:graphic>
                </wp:inline>
              </w:drawing>
            </w:r>
          </w:p>
        </w:tc>
      </w:tr>
      <w:tr w:rsidR="004D7413" w:rsidRPr="00C61271" w14:paraId="4A7691E0" w14:textId="77777777" w:rsidTr="003B557E">
        <w:tc>
          <w:tcPr>
            <w:tcW w:w="9631" w:type="dxa"/>
            <w:gridSpan w:val="2"/>
          </w:tcPr>
          <w:p w14:paraId="6D9A1077" w14:textId="7B3467EF" w:rsidR="004D7413" w:rsidRPr="00C61271" w:rsidRDefault="004D7413" w:rsidP="003B557E">
            <w:pPr>
              <w:jc w:val="center"/>
            </w:pPr>
            <w:r w:rsidRPr="00C61271">
              <w:t xml:space="preserve">Table </w:t>
            </w:r>
            <w:r>
              <w:t>1.</w:t>
            </w:r>
            <w:r w:rsidR="002B7E57">
              <w:t>2</w:t>
            </w:r>
            <w:r>
              <w:t>-1</w:t>
            </w:r>
            <w:r w:rsidRPr="00C61271">
              <w:t>. SNR loss with single slot scheduling</w:t>
            </w:r>
            <w:r>
              <w:t xml:space="preserve"> for 16 </w:t>
            </w:r>
            <w:proofErr w:type="spellStart"/>
            <w:r>
              <w:t>QAM</w:t>
            </w:r>
            <w:proofErr w:type="spellEnd"/>
          </w:p>
        </w:tc>
      </w:tr>
    </w:tbl>
    <w:p w14:paraId="27C7F3E7" w14:textId="77777777" w:rsidR="004D7413" w:rsidRDefault="004D7413" w:rsidP="005173EB">
      <w:pPr>
        <w:spacing w:after="0"/>
        <w:jc w:val="both"/>
      </w:pPr>
    </w:p>
    <w:p w14:paraId="4EE56AD8" w14:textId="6778506E" w:rsidR="00C80DA1" w:rsidRDefault="005E5076" w:rsidP="005173EB">
      <w:pPr>
        <w:spacing w:after="0"/>
        <w:jc w:val="both"/>
      </w:pPr>
      <w:r>
        <w:t xml:space="preserve">From the evaluation result above, the existing 5 </w:t>
      </w:r>
      <w:proofErr w:type="spellStart"/>
      <w:r>
        <w:t>uS</w:t>
      </w:r>
      <w:proofErr w:type="spellEnd"/>
      <w:r>
        <w:t xml:space="preserve"> ON/ON transient period is not sufficient to support 16 </w:t>
      </w:r>
      <w:proofErr w:type="spellStart"/>
      <w:r>
        <w:t>QAM</w:t>
      </w:r>
      <w:proofErr w:type="spellEnd"/>
      <w:r>
        <w:t xml:space="preserve"> for 480 kHz and 960 kHz </w:t>
      </w:r>
      <w:proofErr w:type="spellStart"/>
      <w:r>
        <w:t>SCS</w:t>
      </w:r>
      <w:proofErr w:type="spellEnd"/>
      <w:r>
        <w:t xml:space="preserve">. </w:t>
      </w:r>
      <w:r w:rsidR="00AB691A">
        <w:t xml:space="preserve">To support 16 </w:t>
      </w:r>
      <w:proofErr w:type="spellStart"/>
      <w:r w:rsidR="00AB691A">
        <w:t>QAM</w:t>
      </w:r>
      <w:proofErr w:type="spellEnd"/>
      <w:r w:rsidR="00AB691A">
        <w:t xml:space="preserve"> with 480 kHz and 960 kHz </w:t>
      </w:r>
      <w:proofErr w:type="spellStart"/>
      <w:r w:rsidR="00AB691A">
        <w:t>SCS</w:t>
      </w:r>
      <w:proofErr w:type="spellEnd"/>
      <w:r w:rsidR="00AB691A">
        <w:t xml:space="preserve">, at least 3 </w:t>
      </w:r>
      <w:proofErr w:type="spellStart"/>
      <w:r w:rsidR="00AB691A">
        <w:t>uS</w:t>
      </w:r>
      <w:proofErr w:type="spellEnd"/>
      <w:r w:rsidR="00AB691A">
        <w:t xml:space="preserve"> ON/ON transient period needs to be guaranteed.</w:t>
      </w:r>
    </w:p>
    <w:p w14:paraId="0DB26B20" w14:textId="10C451F7" w:rsidR="00AB691A" w:rsidRDefault="00AB691A" w:rsidP="005173EB">
      <w:pPr>
        <w:spacing w:after="0"/>
        <w:jc w:val="both"/>
      </w:pPr>
    </w:p>
    <w:p w14:paraId="56893211" w14:textId="09CD8105" w:rsidR="00AB691A" w:rsidRDefault="00AB691A" w:rsidP="005173EB">
      <w:pPr>
        <w:spacing w:after="0"/>
        <w:jc w:val="both"/>
      </w:pPr>
      <w:r>
        <w:t xml:space="preserve">A similar performance evaluation was performed for 64 </w:t>
      </w:r>
      <w:proofErr w:type="spellStart"/>
      <w:r>
        <w:t>QAM</w:t>
      </w:r>
      <w:proofErr w:type="spellEnd"/>
      <w:r>
        <w:t xml:space="preserve"> modulation and a result is reproduced in the table 1.</w:t>
      </w:r>
      <w:r w:rsidR="00F025E6">
        <w:t>2</w:t>
      </w:r>
      <w:r>
        <w:t>-2.</w:t>
      </w:r>
    </w:p>
    <w:p w14:paraId="624D8F91" w14:textId="77777777" w:rsidR="00AB691A" w:rsidRDefault="00AB691A" w:rsidP="005173EB">
      <w:pPr>
        <w:spacing w:after="0"/>
        <w:jc w:val="both"/>
      </w:pPr>
    </w:p>
    <w:p w14:paraId="49F058C3" w14:textId="77777777" w:rsidR="00AB691A" w:rsidRPr="001D68E6" w:rsidRDefault="00AB691A" w:rsidP="00AB691A">
      <w:pPr>
        <w:spacing w:after="0"/>
        <w:jc w:val="both"/>
      </w:pPr>
    </w:p>
    <w:tbl>
      <w:tblPr>
        <w:tblW w:w="6160" w:type="dxa"/>
        <w:jc w:val="center"/>
        <w:tblLook w:val="04A0" w:firstRow="1" w:lastRow="0" w:firstColumn="1" w:lastColumn="0" w:noHBand="0" w:noVBand="1"/>
      </w:tblPr>
      <w:tblGrid>
        <w:gridCol w:w="1920"/>
        <w:gridCol w:w="1220"/>
        <w:gridCol w:w="960"/>
        <w:gridCol w:w="960"/>
        <w:gridCol w:w="1100"/>
      </w:tblGrid>
      <w:tr w:rsidR="00AB691A" w:rsidRPr="00957535" w14:paraId="5459FCA1" w14:textId="77777777" w:rsidTr="003B557E">
        <w:trPr>
          <w:trHeight w:val="288"/>
          <w:jc w:val="center"/>
        </w:trPr>
        <w:tc>
          <w:tcPr>
            <w:tcW w:w="1920" w:type="dxa"/>
            <w:tcBorders>
              <w:top w:val="nil"/>
              <w:left w:val="nil"/>
              <w:bottom w:val="nil"/>
              <w:right w:val="nil"/>
            </w:tcBorders>
            <w:shd w:val="clear" w:color="auto" w:fill="auto"/>
            <w:noWrap/>
            <w:vAlign w:val="bottom"/>
            <w:hideMark/>
          </w:tcPr>
          <w:p w14:paraId="248A1A44" w14:textId="77777777" w:rsidR="00AB691A" w:rsidRPr="00957535" w:rsidRDefault="00AB691A" w:rsidP="003B557E">
            <w:pPr>
              <w:overflowPunct/>
              <w:autoSpaceDE/>
              <w:autoSpaceDN/>
              <w:adjustRightInd/>
              <w:spacing w:after="0"/>
              <w:textAlignment w:val="auto"/>
              <w:rPr>
                <w:sz w:val="24"/>
                <w:szCs w:val="24"/>
                <w:lang w:val="en-US" w:eastAsia="ko-KR"/>
              </w:rPr>
            </w:pPr>
          </w:p>
        </w:tc>
        <w:tc>
          <w:tcPr>
            <w:tcW w:w="1220" w:type="dxa"/>
            <w:tcBorders>
              <w:top w:val="nil"/>
              <w:left w:val="nil"/>
              <w:bottom w:val="nil"/>
              <w:right w:val="nil"/>
            </w:tcBorders>
            <w:shd w:val="clear" w:color="auto" w:fill="auto"/>
            <w:noWrap/>
            <w:vAlign w:val="bottom"/>
            <w:hideMark/>
          </w:tcPr>
          <w:p w14:paraId="611E6BFB" w14:textId="77777777" w:rsidR="00AB691A" w:rsidRPr="00957535" w:rsidRDefault="00AB691A" w:rsidP="003B557E">
            <w:pPr>
              <w:overflowPunct/>
              <w:autoSpaceDE/>
              <w:autoSpaceDN/>
              <w:adjustRightInd/>
              <w:spacing w:after="0"/>
              <w:textAlignment w:val="auto"/>
              <w:rPr>
                <w:lang w:val="en-US" w:eastAsia="ko-KR"/>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216EBF" w14:textId="77777777" w:rsidR="00AB691A" w:rsidRPr="00957535" w:rsidRDefault="00AB691A" w:rsidP="003B557E">
            <w:pPr>
              <w:overflowPunct/>
              <w:autoSpaceDE/>
              <w:autoSpaceDN/>
              <w:adjustRightInd/>
              <w:spacing w:after="0"/>
              <w:jc w:val="center"/>
              <w:textAlignment w:val="auto"/>
              <w:rPr>
                <w:rFonts w:ascii="Calibri" w:hAnsi="Calibri"/>
                <w:b/>
                <w:bCs/>
                <w:color w:val="000000"/>
                <w:sz w:val="22"/>
                <w:szCs w:val="22"/>
                <w:lang w:val="en-US" w:eastAsia="ko-KR"/>
              </w:rPr>
            </w:pPr>
            <w:proofErr w:type="spellStart"/>
            <w:r w:rsidRPr="00957535">
              <w:rPr>
                <w:rFonts w:ascii="Calibri" w:hAnsi="Calibri"/>
                <w:b/>
                <w:bCs/>
                <w:color w:val="000000"/>
                <w:sz w:val="22"/>
                <w:szCs w:val="22"/>
                <w:lang w:val="en-US" w:eastAsia="ko-KR"/>
              </w:rPr>
              <w:t>5us</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8A28B2D" w14:textId="77777777" w:rsidR="00AB691A" w:rsidRPr="00957535" w:rsidRDefault="00AB691A" w:rsidP="003B557E">
            <w:pPr>
              <w:overflowPunct/>
              <w:autoSpaceDE/>
              <w:autoSpaceDN/>
              <w:adjustRightInd/>
              <w:spacing w:after="0"/>
              <w:jc w:val="center"/>
              <w:textAlignment w:val="auto"/>
              <w:rPr>
                <w:rFonts w:ascii="Calibri" w:hAnsi="Calibri"/>
                <w:b/>
                <w:bCs/>
                <w:color w:val="000000"/>
                <w:sz w:val="22"/>
                <w:szCs w:val="22"/>
                <w:lang w:val="en-US" w:eastAsia="ko-KR"/>
              </w:rPr>
            </w:pPr>
            <w:proofErr w:type="spellStart"/>
            <w:r w:rsidRPr="00957535">
              <w:rPr>
                <w:rFonts w:ascii="Calibri" w:hAnsi="Calibri"/>
                <w:b/>
                <w:bCs/>
                <w:color w:val="000000"/>
                <w:sz w:val="22"/>
                <w:szCs w:val="22"/>
                <w:lang w:val="en-US" w:eastAsia="ko-KR"/>
              </w:rPr>
              <w:t>3us</w:t>
            </w:r>
            <w:proofErr w:type="spellEnd"/>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14:paraId="5EC20581" w14:textId="77777777" w:rsidR="00AB691A" w:rsidRPr="00957535" w:rsidRDefault="00AB691A" w:rsidP="003B557E">
            <w:pPr>
              <w:overflowPunct/>
              <w:autoSpaceDE/>
              <w:autoSpaceDN/>
              <w:adjustRightInd/>
              <w:spacing w:after="0"/>
              <w:jc w:val="center"/>
              <w:textAlignment w:val="auto"/>
              <w:rPr>
                <w:rFonts w:ascii="Calibri" w:hAnsi="Calibri"/>
                <w:b/>
                <w:bCs/>
                <w:color w:val="000000"/>
                <w:sz w:val="22"/>
                <w:szCs w:val="22"/>
                <w:lang w:val="en-US" w:eastAsia="ko-KR"/>
              </w:rPr>
            </w:pPr>
            <w:proofErr w:type="spellStart"/>
            <w:r w:rsidRPr="00957535">
              <w:rPr>
                <w:rFonts w:ascii="Calibri" w:hAnsi="Calibri"/>
                <w:b/>
                <w:bCs/>
                <w:color w:val="000000"/>
                <w:sz w:val="22"/>
                <w:szCs w:val="22"/>
                <w:lang w:val="en-US" w:eastAsia="ko-KR"/>
              </w:rPr>
              <w:t>1us</w:t>
            </w:r>
            <w:proofErr w:type="spellEnd"/>
          </w:p>
        </w:tc>
      </w:tr>
      <w:tr w:rsidR="00AB691A" w:rsidRPr="00957535" w14:paraId="1A963A3C" w14:textId="77777777" w:rsidTr="003B557E">
        <w:trPr>
          <w:trHeight w:val="288"/>
          <w:jc w:val="center"/>
        </w:trPr>
        <w:tc>
          <w:tcPr>
            <w:tcW w:w="19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B3D935E" w14:textId="77777777" w:rsidR="00AB691A" w:rsidRPr="00957535" w:rsidRDefault="00AB691A" w:rsidP="003B557E">
            <w:pPr>
              <w:overflowPunct/>
              <w:autoSpaceDE/>
              <w:autoSpaceDN/>
              <w:adjustRightInd/>
              <w:spacing w:after="0"/>
              <w:jc w:val="center"/>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120 kHz</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244B3FB0" w14:textId="77777777" w:rsidR="00AB691A" w:rsidRPr="00957535" w:rsidRDefault="00AB691A" w:rsidP="003B557E">
            <w:pPr>
              <w:overflowPunct/>
              <w:autoSpaceDE/>
              <w:autoSpaceDN/>
              <w:adjustRightInd/>
              <w:spacing w:after="0"/>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MCS 17</w:t>
            </w:r>
          </w:p>
        </w:tc>
        <w:tc>
          <w:tcPr>
            <w:tcW w:w="960" w:type="dxa"/>
            <w:tcBorders>
              <w:top w:val="nil"/>
              <w:left w:val="nil"/>
              <w:bottom w:val="single" w:sz="4" w:space="0" w:color="auto"/>
              <w:right w:val="single" w:sz="4" w:space="0" w:color="auto"/>
            </w:tcBorders>
            <w:shd w:val="clear" w:color="auto" w:fill="auto"/>
            <w:noWrap/>
            <w:vAlign w:val="bottom"/>
            <w:hideMark/>
          </w:tcPr>
          <w:p w14:paraId="75D701CD"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1.6</w:t>
            </w:r>
          </w:p>
        </w:tc>
        <w:tc>
          <w:tcPr>
            <w:tcW w:w="960" w:type="dxa"/>
            <w:tcBorders>
              <w:top w:val="nil"/>
              <w:left w:val="nil"/>
              <w:bottom w:val="single" w:sz="4" w:space="0" w:color="auto"/>
              <w:right w:val="single" w:sz="4" w:space="0" w:color="auto"/>
            </w:tcBorders>
            <w:shd w:val="clear" w:color="auto" w:fill="auto"/>
            <w:noWrap/>
            <w:vAlign w:val="bottom"/>
            <w:hideMark/>
          </w:tcPr>
          <w:p w14:paraId="546CFE85"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1.6</w:t>
            </w:r>
          </w:p>
        </w:tc>
        <w:tc>
          <w:tcPr>
            <w:tcW w:w="1100" w:type="dxa"/>
            <w:tcBorders>
              <w:top w:val="nil"/>
              <w:left w:val="nil"/>
              <w:bottom w:val="single" w:sz="4" w:space="0" w:color="auto"/>
              <w:right w:val="single" w:sz="4" w:space="0" w:color="auto"/>
            </w:tcBorders>
            <w:shd w:val="clear" w:color="auto" w:fill="auto"/>
            <w:noWrap/>
            <w:vAlign w:val="bottom"/>
            <w:hideMark/>
          </w:tcPr>
          <w:p w14:paraId="746D27A1"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1.6</w:t>
            </w:r>
          </w:p>
        </w:tc>
      </w:tr>
      <w:tr w:rsidR="00AB691A" w:rsidRPr="00957535" w14:paraId="4BDEDE5B" w14:textId="77777777" w:rsidTr="003B557E">
        <w:trPr>
          <w:trHeight w:val="288"/>
          <w:jc w:val="center"/>
        </w:trPr>
        <w:tc>
          <w:tcPr>
            <w:tcW w:w="1920" w:type="dxa"/>
            <w:vMerge/>
            <w:tcBorders>
              <w:top w:val="single" w:sz="4" w:space="0" w:color="auto"/>
              <w:left w:val="single" w:sz="4" w:space="0" w:color="auto"/>
              <w:bottom w:val="single" w:sz="4" w:space="0" w:color="000000"/>
              <w:right w:val="single" w:sz="4" w:space="0" w:color="auto"/>
            </w:tcBorders>
            <w:vAlign w:val="center"/>
            <w:hideMark/>
          </w:tcPr>
          <w:p w14:paraId="1044D542" w14:textId="77777777" w:rsidR="00AB691A" w:rsidRPr="00957535" w:rsidRDefault="00AB691A" w:rsidP="003B557E">
            <w:pPr>
              <w:overflowPunct/>
              <w:autoSpaceDE/>
              <w:autoSpaceDN/>
              <w:adjustRightInd/>
              <w:spacing w:after="0"/>
              <w:textAlignment w:val="auto"/>
              <w:rPr>
                <w:rFonts w:ascii="Calibri" w:hAnsi="Calibri"/>
                <w:b/>
                <w:bCs/>
                <w:color w:val="000000"/>
                <w:sz w:val="22"/>
                <w:szCs w:val="22"/>
                <w:lang w:val="en-US" w:eastAsia="ko-KR"/>
              </w:rPr>
            </w:pPr>
          </w:p>
        </w:tc>
        <w:tc>
          <w:tcPr>
            <w:tcW w:w="1220" w:type="dxa"/>
            <w:tcBorders>
              <w:top w:val="nil"/>
              <w:left w:val="nil"/>
              <w:bottom w:val="single" w:sz="4" w:space="0" w:color="auto"/>
              <w:right w:val="single" w:sz="4" w:space="0" w:color="auto"/>
            </w:tcBorders>
            <w:shd w:val="clear" w:color="auto" w:fill="auto"/>
            <w:noWrap/>
            <w:vAlign w:val="bottom"/>
            <w:hideMark/>
          </w:tcPr>
          <w:p w14:paraId="3BB60710" w14:textId="77777777" w:rsidR="00AB691A" w:rsidRPr="00957535" w:rsidRDefault="00AB691A" w:rsidP="003B557E">
            <w:pPr>
              <w:overflowPunct/>
              <w:autoSpaceDE/>
              <w:autoSpaceDN/>
              <w:adjustRightInd/>
              <w:spacing w:after="0"/>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MCS 22</w:t>
            </w:r>
          </w:p>
        </w:tc>
        <w:tc>
          <w:tcPr>
            <w:tcW w:w="960" w:type="dxa"/>
            <w:tcBorders>
              <w:top w:val="nil"/>
              <w:left w:val="nil"/>
              <w:bottom w:val="single" w:sz="4" w:space="0" w:color="auto"/>
              <w:right w:val="single" w:sz="4" w:space="0" w:color="auto"/>
            </w:tcBorders>
            <w:shd w:val="clear" w:color="000000" w:fill="C65911"/>
            <w:noWrap/>
            <w:vAlign w:val="bottom"/>
            <w:hideMark/>
          </w:tcPr>
          <w:p w14:paraId="5139D298" w14:textId="77777777" w:rsidR="00AB691A" w:rsidRPr="00957535" w:rsidRDefault="00AB691A" w:rsidP="003B557E">
            <w:pPr>
              <w:overflowPunct/>
              <w:autoSpaceDE/>
              <w:autoSpaceDN/>
              <w:adjustRightInd/>
              <w:spacing w:after="0"/>
              <w:jc w:val="center"/>
              <w:textAlignment w:val="auto"/>
              <w:rPr>
                <w:rFonts w:ascii="Calibri" w:hAnsi="Calibri"/>
                <w:color w:val="FF0000"/>
                <w:sz w:val="22"/>
                <w:szCs w:val="22"/>
                <w:lang w:val="en-US" w:eastAsia="ko-KR"/>
              </w:rPr>
            </w:pPr>
            <w:r w:rsidRPr="00957535">
              <w:rPr>
                <w:rFonts w:ascii="Calibri" w:hAnsi="Calibri"/>
                <w:color w:val="FF0000"/>
                <w:sz w:val="22"/>
                <w:szCs w:val="22"/>
                <w:lang w:val="en-US" w:eastAsia="ko-KR"/>
              </w:rPr>
              <w:t> </w:t>
            </w:r>
          </w:p>
        </w:tc>
        <w:tc>
          <w:tcPr>
            <w:tcW w:w="960" w:type="dxa"/>
            <w:tcBorders>
              <w:top w:val="nil"/>
              <w:left w:val="nil"/>
              <w:bottom w:val="single" w:sz="4" w:space="0" w:color="auto"/>
              <w:right w:val="single" w:sz="4" w:space="0" w:color="auto"/>
            </w:tcBorders>
            <w:shd w:val="clear" w:color="000000" w:fill="C65911"/>
            <w:noWrap/>
            <w:vAlign w:val="bottom"/>
            <w:hideMark/>
          </w:tcPr>
          <w:p w14:paraId="3250ECA2"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 </w:t>
            </w:r>
          </w:p>
        </w:tc>
        <w:tc>
          <w:tcPr>
            <w:tcW w:w="1100" w:type="dxa"/>
            <w:tcBorders>
              <w:top w:val="nil"/>
              <w:left w:val="nil"/>
              <w:bottom w:val="single" w:sz="4" w:space="0" w:color="auto"/>
              <w:right w:val="single" w:sz="4" w:space="0" w:color="auto"/>
            </w:tcBorders>
            <w:shd w:val="clear" w:color="000000" w:fill="C65911"/>
            <w:noWrap/>
            <w:vAlign w:val="bottom"/>
            <w:hideMark/>
          </w:tcPr>
          <w:p w14:paraId="6592CD67"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 </w:t>
            </w:r>
          </w:p>
        </w:tc>
      </w:tr>
      <w:tr w:rsidR="00AB691A" w:rsidRPr="00957535" w14:paraId="62191A9D" w14:textId="77777777" w:rsidTr="003B557E">
        <w:trPr>
          <w:trHeight w:val="288"/>
          <w:jc w:val="center"/>
        </w:trPr>
        <w:tc>
          <w:tcPr>
            <w:tcW w:w="1920" w:type="dxa"/>
            <w:vMerge/>
            <w:tcBorders>
              <w:top w:val="single" w:sz="4" w:space="0" w:color="auto"/>
              <w:left w:val="single" w:sz="4" w:space="0" w:color="auto"/>
              <w:bottom w:val="single" w:sz="4" w:space="0" w:color="000000"/>
              <w:right w:val="single" w:sz="4" w:space="0" w:color="auto"/>
            </w:tcBorders>
            <w:vAlign w:val="center"/>
            <w:hideMark/>
          </w:tcPr>
          <w:p w14:paraId="40051F27" w14:textId="77777777" w:rsidR="00AB691A" w:rsidRPr="00957535" w:rsidRDefault="00AB691A" w:rsidP="003B557E">
            <w:pPr>
              <w:overflowPunct/>
              <w:autoSpaceDE/>
              <w:autoSpaceDN/>
              <w:adjustRightInd/>
              <w:spacing w:after="0"/>
              <w:textAlignment w:val="auto"/>
              <w:rPr>
                <w:rFonts w:ascii="Calibri" w:hAnsi="Calibri"/>
                <w:b/>
                <w:bCs/>
                <w:color w:val="000000"/>
                <w:sz w:val="22"/>
                <w:szCs w:val="22"/>
                <w:lang w:val="en-US" w:eastAsia="ko-KR"/>
              </w:rPr>
            </w:pPr>
          </w:p>
        </w:tc>
        <w:tc>
          <w:tcPr>
            <w:tcW w:w="1220" w:type="dxa"/>
            <w:tcBorders>
              <w:top w:val="nil"/>
              <w:left w:val="nil"/>
              <w:bottom w:val="single" w:sz="4" w:space="0" w:color="auto"/>
              <w:right w:val="single" w:sz="4" w:space="0" w:color="auto"/>
            </w:tcBorders>
            <w:shd w:val="clear" w:color="auto" w:fill="auto"/>
            <w:noWrap/>
            <w:vAlign w:val="bottom"/>
            <w:hideMark/>
          </w:tcPr>
          <w:p w14:paraId="1F88E9B2" w14:textId="77777777" w:rsidR="00AB691A" w:rsidRPr="00957535" w:rsidRDefault="00AB691A" w:rsidP="003B557E">
            <w:pPr>
              <w:overflowPunct/>
              <w:autoSpaceDE/>
              <w:autoSpaceDN/>
              <w:adjustRightInd/>
              <w:spacing w:after="0"/>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MCS 26</w:t>
            </w:r>
          </w:p>
        </w:tc>
        <w:tc>
          <w:tcPr>
            <w:tcW w:w="960" w:type="dxa"/>
            <w:tcBorders>
              <w:top w:val="nil"/>
              <w:left w:val="nil"/>
              <w:bottom w:val="single" w:sz="4" w:space="0" w:color="auto"/>
              <w:right w:val="single" w:sz="4" w:space="0" w:color="auto"/>
            </w:tcBorders>
            <w:shd w:val="clear" w:color="000000" w:fill="C65911"/>
            <w:noWrap/>
            <w:vAlign w:val="bottom"/>
            <w:hideMark/>
          </w:tcPr>
          <w:p w14:paraId="627A12ED"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 </w:t>
            </w:r>
          </w:p>
        </w:tc>
        <w:tc>
          <w:tcPr>
            <w:tcW w:w="960" w:type="dxa"/>
            <w:tcBorders>
              <w:top w:val="nil"/>
              <w:left w:val="nil"/>
              <w:bottom w:val="single" w:sz="4" w:space="0" w:color="auto"/>
              <w:right w:val="single" w:sz="4" w:space="0" w:color="auto"/>
            </w:tcBorders>
            <w:shd w:val="clear" w:color="000000" w:fill="C65911"/>
            <w:noWrap/>
            <w:vAlign w:val="bottom"/>
            <w:hideMark/>
          </w:tcPr>
          <w:p w14:paraId="0034EFF5"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 </w:t>
            </w:r>
          </w:p>
        </w:tc>
        <w:tc>
          <w:tcPr>
            <w:tcW w:w="1100" w:type="dxa"/>
            <w:tcBorders>
              <w:top w:val="nil"/>
              <w:left w:val="nil"/>
              <w:bottom w:val="single" w:sz="4" w:space="0" w:color="auto"/>
              <w:right w:val="single" w:sz="4" w:space="0" w:color="auto"/>
            </w:tcBorders>
            <w:shd w:val="clear" w:color="000000" w:fill="C65911"/>
            <w:noWrap/>
            <w:vAlign w:val="bottom"/>
            <w:hideMark/>
          </w:tcPr>
          <w:p w14:paraId="09E64606"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 </w:t>
            </w:r>
          </w:p>
        </w:tc>
      </w:tr>
      <w:tr w:rsidR="00AB691A" w:rsidRPr="00957535" w14:paraId="1C08E40C" w14:textId="77777777" w:rsidTr="003B557E">
        <w:trPr>
          <w:trHeight w:val="288"/>
          <w:jc w:val="center"/>
        </w:trPr>
        <w:tc>
          <w:tcPr>
            <w:tcW w:w="19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1ED75B" w14:textId="77777777" w:rsidR="00AB691A" w:rsidRPr="00957535" w:rsidRDefault="00AB691A" w:rsidP="003B557E">
            <w:pPr>
              <w:overflowPunct/>
              <w:autoSpaceDE/>
              <w:autoSpaceDN/>
              <w:adjustRightInd/>
              <w:spacing w:after="0"/>
              <w:jc w:val="center"/>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480 kHz</w:t>
            </w:r>
          </w:p>
        </w:tc>
        <w:tc>
          <w:tcPr>
            <w:tcW w:w="1220" w:type="dxa"/>
            <w:tcBorders>
              <w:top w:val="nil"/>
              <w:left w:val="nil"/>
              <w:bottom w:val="single" w:sz="4" w:space="0" w:color="auto"/>
              <w:right w:val="single" w:sz="4" w:space="0" w:color="auto"/>
            </w:tcBorders>
            <w:shd w:val="clear" w:color="auto" w:fill="auto"/>
            <w:noWrap/>
            <w:vAlign w:val="bottom"/>
            <w:hideMark/>
          </w:tcPr>
          <w:p w14:paraId="5238C946" w14:textId="77777777" w:rsidR="00AB691A" w:rsidRPr="00957535" w:rsidRDefault="00AB691A" w:rsidP="003B557E">
            <w:pPr>
              <w:overflowPunct/>
              <w:autoSpaceDE/>
              <w:autoSpaceDN/>
              <w:adjustRightInd/>
              <w:spacing w:after="0"/>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MCS 17</w:t>
            </w:r>
          </w:p>
        </w:tc>
        <w:tc>
          <w:tcPr>
            <w:tcW w:w="960" w:type="dxa"/>
            <w:tcBorders>
              <w:top w:val="nil"/>
              <w:left w:val="nil"/>
              <w:bottom w:val="single" w:sz="4" w:space="0" w:color="auto"/>
              <w:right w:val="single" w:sz="4" w:space="0" w:color="auto"/>
            </w:tcBorders>
            <w:shd w:val="clear" w:color="auto" w:fill="auto"/>
            <w:noWrap/>
            <w:vAlign w:val="bottom"/>
            <w:hideMark/>
          </w:tcPr>
          <w:p w14:paraId="678E6F26"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5.3</w:t>
            </w:r>
          </w:p>
        </w:tc>
        <w:tc>
          <w:tcPr>
            <w:tcW w:w="960" w:type="dxa"/>
            <w:tcBorders>
              <w:top w:val="nil"/>
              <w:left w:val="nil"/>
              <w:bottom w:val="single" w:sz="4" w:space="0" w:color="auto"/>
              <w:right w:val="single" w:sz="4" w:space="0" w:color="auto"/>
            </w:tcBorders>
            <w:shd w:val="clear" w:color="auto" w:fill="auto"/>
            <w:noWrap/>
            <w:vAlign w:val="bottom"/>
            <w:hideMark/>
          </w:tcPr>
          <w:p w14:paraId="5E4AF426"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2.8</w:t>
            </w:r>
          </w:p>
        </w:tc>
        <w:tc>
          <w:tcPr>
            <w:tcW w:w="1100" w:type="dxa"/>
            <w:tcBorders>
              <w:top w:val="nil"/>
              <w:left w:val="nil"/>
              <w:bottom w:val="single" w:sz="4" w:space="0" w:color="auto"/>
              <w:right w:val="single" w:sz="4" w:space="0" w:color="auto"/>
            </w:tcBorders>
            <w:shd w:val="clear" w:color="auto" w:fill="auto"/>
            <w:noWrap/>
            <w:vAlign w:val="bottom"/>
            <w:hideMark/>
          </w:tcPr>
          <w:p w14:paraId="7C852C7E"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1.3</w:t>
            </w:r>
          </w:p>
        </w:tc>
      </w:tr>
      <w:tr w:rsidR="00AB691A" w:rsidRPr="00957535" w14:paraId="197EA22C" w14:textId="77777777" w:rsidTr="003B557E">
        <w:trPr>
          <w:trHeight w:val="288"/>
          <w:jc w:val="center"/>
        </w:trPr>
        <w:tc>
          <w:tcPr>
            <w:tcW w:w="1920" w:type="dxa"/>
            <w:vMerge/>
            <w:tcBorders>
              <w:top w:val="nil"/>
              <w:left w:val="single" w:sz="4" w:space="0" w:color="auto"/>
              <w:bottom w:val="single" w:sz="4" w:space="0" w:color="auto"/>
              <w:right w:val="single" w:sz="4" w:space="0" w:color="auto"/>
            </w:tcBorders>
            <w:vAlign w:val="center"/>
            <w:hideMark/>
          </w:tcPr>
          <w:p w14:paraId="1C216705" w14:textId="77777777" w:rsidR="00AB691A" w:rsidRPr="00957535" w:rsidRDefault="00AB691A" w:rsidP="003B557E">
            <w:pPr>
              <w:overflowPunct/>
              <w:autoSpaceDE/>
              <w:autoSpaceDN/>
              <w:adjustRightInd/>
              <w:spacing w:after="0"/>
              <w:textAlignment w:val="auto"/>
              <w:rPr>
                <w:rFonts w:ascii="Calibri" w:hAnsi="Calibri"/>
                <w:b/>
                <w:bCs/>
                <w:color w:val="000000"/>
                <w:sz w:val="22"/>
                <w:szCs w:val="22"/>
                <w:lang w:val="en-US" w:eastAsia="ko-KR"/>
              </w:rPr>
            </w:pPr>
          </w:p>
        </w:tc>
        <w:tc>
          <w:tcPr>
            <w:tcW w:w="1220" w:type="dxa"/>
            <w:tcBorders>
              <w:top w:val="nil"/>
              <w:left w:val="nil"/>
              <w:bottom w:val="single" w:sz="4" w:space="0" w:color="auto"/>
              <w:right w:val="single" w:sz="4" w:space="0" w:color="auto"/>
            </w:tcBorders>
            <w:shd w:val="clear" w:color="auto" w:fill="auto"/>
            <w:noWrap/>
            <w:vAlign w:val="bottom"/>
            <w:hideMark/>
          </w:tcPr>
          <w:p w14:paraId="4879E94E" w14:textId="77777777" w:rsidR="00AB691A" w:rsidRPr="00957535" w:rsidRDefault="00AB691A" w:rsidP="003B557E">
            <w:pPr>
              <w:overflowPunct/>
              <w:autoSpaceDE/>
              <w:autoSpaceDN/>
              <w:adjustRightInd/>
              <w:spacing w:after="0"/>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MCS 22</w:t>
            </w:r>
          </w:p>
        </w:tc>
        <w:tc>
          <w:tcPr>
            <w:tcW w:w="960" w:type="dxa"/>
            <w:tcBorders>
              <w:top w:val="nil"/>
              <w:left w:val="nil"/>
              <w:bottom w:val="single" w:sz="4" w:space="0" w:color="auto"/>
              <w:right w:val="single" w:sz="4" w:space="0" w:color="auto"/>
            </w:tcBorders>
            <w:shd w:val="clear" w:color="auto" w:fill="auto"/>
            <w:noWrap/>
            <w:vAlign w:val="bottom"/>
            <w:hideMark/>
          </w:tcPr>
          <w:p w14:paraId="07F841E9"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w:t>
            </w:r>
          </w:p>
        </w:tc>
        <w:tc>
          <w:tcPr>
            <w:tcW w:w="960" w:type="dxa"/>
            <w:tcBorders>
              <w:top w:val="nil"/>
              <w:left w:val="nil"/>
              <w:bottom w:val="single" w:sz="4" w:space="0" w:color="auto"/>
              <w:right w:val="single" w:sz="4" w:space="0" w:color="auto"/>
            </w:tcBorders>
            <w:shd w:val="clear" w:color="auto" w:fill="auto"/>
            <w:noWrap/>
            <w:vAlign w:val="bottom"/>
            <w:hideMark/>
          </w:tcPr>
          <w:p w14:paraId="5A0542B0"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w:t>
            </w:r>
          </w:p>
        </w:tc>
        <w:tc>
          <w:tcPr>
            <w:tcW w:w="1100" w:type="dxa"/>
            <w:tcBorders>
              <w:top w:val="nil"/>
              <w:left w:val="nil"/>
              <w:bottom w:val="single" w:sz="4" w:space="0" w:color="auto"/>
              <w:right w:val="single" w:sz="4" w:space="0" w:color="auto"/>
            </w:tcBorders>
            <w:shd w:val="clear" w:color="auto" w:fill="auto"/>
            <w:noWrap/>
            <w:vAlign w:val="bottom"/>
            <w:hideMark/>
          </w:tcPr>
          <w:p w14:paraId="16DC38E0"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7.4</w:t>
            </w:r>
          </w:p>
        </w:tc>
      </w:tr>
      <w:tr w:rsidR="00AB691A" w:rsidRPr="00957535" w14:paraId="60A4C480" w14:textId="77777777" w:rsidTr="003B557E">
        <w:trPr>
          <w:trHeight w:val="288"/>
          <w:jc w:val="center"/>
        </w:trPr>
        <w:tc>
          <w:tcPr>
            <w:tcW w:w="1920" w:type="dxa"/>
            <w:vMerge/>
            <w:tcBorders>
              <w:top w:val="nil"/>
              <w:left w:val="single" w:sz="4" w:space="0" w:color="auto"/>
              <w:bottom w:val="single" w:sz="4" w:space="0" w:color="auto"/>
              <w:right w:val="single" w:sz="4" w:space="0" w:color="auto"/>
            </w:tcBorders>
            <w:vAlign w:val="center"/>
            <w:hideMark/>
          </w:tcPr>
          <w:p w14:paraId="2A203FB0" w14:textId="77777777" w:rsidR="00AB691A" w:rsidRPr="00957535" w:rsidRDefault="00AB691A" w:rsidP="003B557E">
            <w:pPr>
              <w:overflowPunct/>
              <w:autoSpaceDE/>
              <w:autoSpaceDN/>
              <w:adjustRightInd/>
              <w:spacing w:after="0"/>
              <w:textAlignment w:val="auto"/>
              <w:rPr>
                <w:rFonts w:ascii="Calibri" w:hAnsi="Calibri"/>
                <w:b/>
                <w:bCs/>
                <w:color w:val="000000"/>
                <w:sz w:val="22"/>
                <w:szCs w:val="22"/>
                <w:lang w:val="en-US" w:eastAsia="ko-KR"/>
              </w:rPr>
            </w:pPr>
          </w:p>
        </w:tc>
        <w:tc>
          <w:tcPr>
            <w:tcW w:w="1220" w:type="dxa"/>
            <w:tcBorders>
              <w:top w:val="nil"/>
              <w:left w:val="nil"/>
              <w:bottom w:val="single" w:sz="4" w:space="0" w:color="auto"/>
              <w:right w:val="single" w:sz="4" w:space="0" w:color="auto"/>
            </w:tcBorders>
            <w:shd w:val="clear" w:color="auto" w:fill="auto"/>
            <w:noWrap/>
            <w:vAlign w:val="bottom"/>
            <w:hideMark/>
          </w:tcPr>
          <w:p w14:paraId="32380447" w14:textId="77777777" w:rsidR="00AB691A" w:rsidRPr="00957535" w:rsidRDefault="00AB691A" w:rsidP="003B557E">
            <w:pPr>
              <w:overflowPunct/>
              <w:autoSpaceDE/>
              <w:autoSpaceDN/>
              <w:adjustRightInd/>
              <w:spacing w:after="0"/>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MCS 26</w:t>
            </w:r>
          </w:p>
        </w:tc>
        <w:tc>
          <w:tcPr>
            <w:tcW w:w="960" w:type="dxa"/>
            <w:tcBorders>
              <w:top w:val="nil"/>
              <w:left w:val="nil"/>
              <w:bottom w:val="single" w:sz="4" w:space="0" w:color="auto"/>
              <w:right w:val="single" w:sz="4" w:space="0" w:color="auto"/>
            </w:tcBorders>
            <w:shd w:val="clear" w:color="000000" w:fill="C65911"/>
            <w:noWrap/>
            <w:vAlign w:val="bottom"/>
            <w:hideMark/>
          </w:tcPr>
          <w:p w14:paraId="2A08DA42"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 </w:t>
            </w:r>
          </w:p>
        </w:tc>
        <w:tc>
          <w:tcPr>
            <w:tcW w:w="960" w:type="dxa"/>
            <w:tcBorders>
              <w:top w:val="nil"/>
              <w:left w:val="nil"/>
              <w:bottom w:val="single" w:sz="4" w:space="0" w:color="auto"/>
              <w:right w:val="single" w:sz="4" w:space="0" w:color="auto"/>
            </w:tcBorders>
            <w:shd w:val="clear" w:color="000000" w:fill="C65911"/>
            <w:noWrap/>
            <w:vAlign w:val="bottom"/>
            <w:hideMark/>
          </w:tcPr>
          <w:p w14:paraId="30A9CDE0"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 </w:t>
            </w:r>
          </w:p>
        </w:tc>
        <w:tc>
          <w:tcPr>
            <w:tcW w:w="1100" w:type="dxa"/>
            <w:tcBorders>
              <w:top w:val="nil"/>
              <w:left w:val="nil"/>
              <w:bottom w:val="single" w:sz="4" w:space="0" w:color="auto"/>
              <w:right w:val="single" w:sz="4" w:space="0" w:color="auto"/>
            </w:tcBorders>
            <w:shd w:val="clear" w:color="000000" w:fill="C65911"/>
            <w:noWrap/>
            <w:vAlign w:val="bottom"/>
            <w:hideMark/>
          </w:tcPr>
          <w:p w14:paraId="7D4BD12E"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 </w:t>
            </w:r>
          </w:p>
        </w:tc>
      </w:tr>
      <w:tr w:rsidR="00AB691A" w:rsidRPr="00957535" w14:paraId="6BCFB656" w14:textId="77777777" w:rsidTr="003B557E">
        <w:trPr>
          <w:trHeight w:val="288"/>
          <w:jc w:val="center"/>
        </w:trPr>
        <w:tc>
          <w:tcPr>
            <w:tcW w:w="19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1346D5" w14:textId="77777777" w:rsidR="00AB691A" w:rsidRPr="00957535" w:rsidRDefault="00AB691A" w:rsidP="003B557E">
            <w:pPr>
              <w:overflowPunct/>
              <w:autoSpaceDE/>
              <w:autoSpaceDN/>
              <w:adjustRightInd/>
              <w:spacing w:after="0"/>
              <w:jc w:val="center"/>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960 kHz</w:t>
            </w:r>
          </w:p>
        </w:tc>
        <w:tc>
          <w:tcPr>
            <w:tcW w:w="1220" w:type="dxa"/>
            <w:tcBorders>
              <w:top w:val="nil"/>
              <w:left w:val="nil"/>
              <w:bottom w:val="single" w:sz="4" w:space="0" w:color="auto"/>
              <w:right w:val="single" w:sz="4" w:space="0" w:color="auto"/>
            </w:tcBorders>
            <w:shd w:val="clear" w:color="auto" w:fill="auto"/>
            <w:noWrap/>
            <w:vAlign w:val="bottom"/>
            <w:hideMark/>
          </w:tcPr>
          <w:p w14:paraId="7A91152B" w14:textId="77777777" w:rsidR="00AB691A" w:rsidRPr="00957535" w:rsidRDefault="00AB691A" w:rsidP="003B557E">
            <w:pPr>
              <w:overflowPunct/>
              <w:autoSpaceDE/>
              <w:autoSpaceDN/>
              <w:adjustRightInd/>
              <w:spacing w:after="0"/>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MCS 17</w:t>
            </w:r>
          </w:p>
        </w:tc>
        <w:tc>
          <w:tcPr>
            <w:tcW w:w="960" w:type="dxa"/>
            <w:tcBorders>
              <w:top w:val="nil"/>
              <w:left w:val="nil"/>
              <w:bottom w:val="single" w:sz="4" w:space="0" w:color="auto"/>
              <w:right w:val="single" w:sz="4" w:space="0" w:color="auto"/>
            </w:tcBorders>
            <w:shd w:val="clear" w:color="auto" w:fill="auto"/>
            <w:noWrap/>
            <w:vAlign w:val="bottom"/>
            <w:hideMark/>
          </w:tcPr>
          <w:p w14:paraId="2AE610E0"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18.1</w:t>
            </w:r>
          </w:p>
        </w:tc>
        <w:tc>
          <w:tcPr>
            <w:tcW w:w="960" w:type="dxa"/>
            <w:tcBorders>
              <w:top w:val="nil"/>
              <w:left w:val="nil"/>
              <w:bottom w:val="single" w:sz="4" w:space="0" w:color="auto"/>
              <w:right w:val="single" w:sz="4" w:space="0" w:color="auto"/>
            </w:tcBorders>
            <w:shd w:val="clear" w:color="auto" w:fill="auto"/>
            <w:noWrap/>
            <w:vAlign w:val="bottom"/>
            <w:hideMark/>
          </w:tcPr>
          <w:p w14:paraId="57223DC3"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4.5</w:t>
            </w:r>
          </w:p>
        </w:tc>
        <w:tc>
          <w:tcPr>
            <w:tcW w:w="1100" w:type="dxa"/>
            <w:tcBorders>
              <w:top w:val="nil"/>
              <w:left w:val="nil"/>
              <w:bottom w:val="single" w:sz="4" w:space="0" w:color="auto"/>
              <w:right w:val="single" w:sz="4" w:space="0" w:color="auto"/>
            </w:tcBorders>
            <w:shd w:val="clear" w:color="auto" w:fill="auto"/>
            <w:noWrap/>
            <w:vAlign w:val="bottom"/>
            <w:hideMark/>
          </w:tcPr>
          <w:p w14:paraId="57A83A41"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1.1</w:t>
            </w:r>
          </w:p>
        </w:tc>
      </w:tr>
      <w:tr w:rsidR="00AB691A" w:rsidRPr="00957535" w14:paraId="25427DC0" w14:textId="77777777" w:rsidTr="003B557E">
        <w:trPr>
          <w:trHeight w:val="288"/>
          <w:jc w:val="center"/>
        </w:trPr>
        <w:tc>
          <w:tcPr>
            <w:tcW w:w="1920" w:type="dxa"/>
            <w:vMerge/>
            <w:tcBorders>
              <w:top w:val="nil"/>
              <w:left w:val="single" w:sz="4" w:space="0" w:color="auto"/>
              <w:bottom w:val="single" w:sz="4" w:space="0" w:color="auto"/>
              <w:right w:val="single" w:sz="4" w:space="0" w:color="auto"/>
            </w:tcBorders>
            <w:vAlign w:val="center"/>
            <w:hideMark/>
          </w:tcPr>
          <w:p w14:paraId="1A930292" w14:textId="77777777" w:rsidR="00AB691A" w:rsidRPr="00957535" w:rsidRDefault="00AB691A" w:rsidP="003B557E">
            <w:pPr>
              <w:overflowPunct/>
              <w:autoSpaceDE/>
              <w:autoSpaceDN/>
              <w:adjustRightInd/>
              <w:spacing w:after="0"/>
              <w:textAlignment w:val="auto"/>
              <w:rPr>
                <w:rFonts w:ascii="Calibri" w:hAnsi="Calibri"/>
                <w:b/>
                <w:bCs/>
                <w:color w:val="000000"/>
                <w:sz w:val="22"/>
                <w:szCs w:val="22"/>
                <w:lang w:val="en-US" w:eastAsia="ko-KR"/>
              </w:rPr>
            </w:pPr>
          </w:p>
        </w:tc>
        <w:tc>
          <w:tcPr>
            <w:tcW w:w="1220" w:type="dxa"/>
            <w:tcBorders>
              <w:top w:val="nil"/>
              <w:left w:val="nil"/>
              <w:bottom w:val="single" w:sz="4" w:space="0" w:color="auto"/>
              <w:right w:val="single" w:sz="4" w:space="0" w:color="auto"/>
            </w:tcBorders>
            <w:shd w:val="clear" w:color="auto" w:fill="auto"/>
            <w:noWrap/>
            <w:vAlign w:val="bottom"/>
            <w:hideMark/>
          </w:tcPr>
          <w:p w14:paraId="14D6624D" w14:textId="77777777" w:rsidR="00AB691A" w:rsidRPr="00957535" w:rsidRDefault="00AB691A" w:rsidP="003B557E">
            <w:pPr>
              <w:overflowPunct/>
              <w:autoSpaceDE/>
              <w:autoSpaceDN/>
              <w:adjustRightInd/>
              <w:spacing w:after="0"/>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MCS 22</w:t>
            </w:r>
          </w:p>
        </w:tc>
        <w:tc>
          <w:tcPr>
            <w:tcW w:w="960" w:type="dxa"/>
            <w:tcBorders>
              <w:top w:val="nil"/>
              <w:left w:val="nil"/>
              <w:bottom w:val="single" w:sz="4" w:space="0" w:color="auto"/>
              <w:right w:val="single" w:sz="4" w:space="0" w:color="auto"/>
            </w:tcBorders>
            <w:shd w:val="clear" w:color="auto" w:fill="auto"/>
            <w:noWrap/>
            <w:vAlign w:val="bottom"/>
            <w:hideMark/>
          </w:tcPr>
          <w:p w14:paraId="7F85CD7B"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w:t>
            </w:r>
          </w:p>
        </w:tc>
        <w:tc>
          <w:tcPr>
            <w:tcW w:w="960" w:type="dxa"/>
            <w:tcBorders>
              <w:top w:val="nil"/>
              <w:left w:val="nil"/>
              <w:bottom w:val="single" w:sz="4" w:space="0" w:color="auto"/>
              <w:right w:val="single" w:sz="4" w:space="0" w:color="auto"/>
            </w:tcBorders>
            <w:shd w:val="clear" w:color="auto" w:fill="auto"/>
            <w:noWrap/>
            <w:vAlign w:val="bottom"/>
            <w:hideMark/>
          </w:tcPr>
          <w:p w14:paraId="4B28D9A6"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w:t>
            </w:r>
          </w:p>
        </w:tc>
        <w:tc>
          <w:tcPr>
            <w:tcW w:w="1100" w:type="dxa"/>
            <w:tcBorders>
              <w:top w:val="nil"/>
              <w:left w:val="nil"/>
              <w:bottom w:val="single" w:sz="4" w:space="0" w:color="auto"/>
              <w:right w:val="single" w:sz="4" w:space="0" w:color="auto"/>
            </w:tcBorders>
            <w:shd w:val="clear" w:color="auto" w:fill="auto"/>
            <w:noWrap/>
            <w:vAlign w:val="bottom"/>
            <w:hideMark/>
          </w:tcPr>
          <w:p w14:paraId="793299C8"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2.2</w:t>
            </w:r>
          </w:p>
        </w:tc>
      </w:tr>
      <w:tr w:rsidR="00AB691A" w:rsidRPr="00957535" w14:paraId="45E53DF5" w14:textId="77777777" w:rsidTr="003B557E">
        <w:trPr>
          <w:trHeight w:val="288"/>
          <w:jc w:val="center"/>
        </w:trPr>
        <w:tc>
          <w:tcPr>
            <w:tcW w:w="1920" w:type="dxa"/>
            <w:vMerge/>
            <w:tcBorders>
              <w:top w:val="nil"/>
              <w:left w:val="single" w:sz="4" w:space="0" w:color="auto"/>
              <w:bottom w:val="single" w:sz="4" w:space="0" w:color="auto"/>
              <w:right w:val="single" w:sz="4" w:space="0" w:color="auto"/>
            </w:tcBorders>
            <w:vAlign w:val="center"/>
            <w:hideMark/>
          </w:tcPr>
          <w:p w14:paraId="02DEFE67" w14:textId="77777777" w:rsidR="00AB691A" w:rsidRPr="00957535" w:rsidRDefault="00AB691A" w:rsidP="003B557E">
            <w:pPr>
              <w:overflowPunct/>
              <w:autoSpaceDE/>
              <w:autoSpaceDN/>
              <w:adjustRightInd/>
              <w:spacing w:after="0"/>
              <w:textAlignment w:val="auto"/>
              <w:rPr>
                <w:rFonts w:ascii="Calibri" w:hAnsi="Calibri"/>
                <w:b/>
                <w:bCs/>
                <w:color w:val="000000"/>
                <w:sz w:val="22"/>
                <w:szCs w:val="22"/>
                <w:lang w:val="en-US" w:eastAsia="ko-KR"/>
              </w:rPr>
            </w:pPr>
          </w:p>
        </w:tc>
        <w:tc>
          <w:tcPr>
            <w:tcW w:w="1220" w:type="dxa"/>
            <w:tcBorders>
              <w:top w:val="nil"/>
              <w:left w:val="nil"/>
              <w:bottom w:val="single" w:sz="4" w:space="0" w:color="auto"/>
              <w:right w:val="single" w:sz="4" w:space="0" w:color="auto"/>
            </w:tcBorders>
            <w:shd w:val="clear" w:color="auto" w:fill="auto"/>
            <w:noWrap/>
            <w:vAlign w:val="bottom"/>
            <w:hideMark/>
          </w:tcPr>
          <w:p w14:paraId="3FD26C1E" w14:textId="77777777" w:rsidR="00AB691A" w:rsidRPr="00957535" w:rsidRDefault="00AB691A" w:rsidP="003B557E">
            <w:pPr>
              <w:overflowPunct/>
              <w:autoSpaceDE/>
              <w:autoSpaceDN/>
              <w:adjustRightInd/>
              <w:spacing w:after="0"/>
              <w:textAlignment w:val="auto"/>
              <w:rPr>
                <w:rFonts w:ascii="Calibri" w:hAnsi="Calibri"/>
                <w:b/>
                <w:bCs/>
                <w:color w:val="000000"/>
                <w:sz w:val="22"/>
                <w:szCs w:val="22"/>
                <w:lang w:val="en-US" w:eastAsia="ko-KR"/>
              </w:rPr>
            </w:pPr>
            <w:r w:rsidRPr="00957535">
              <w:rPr>
                <w:rFonts w:ascii="Calibri" w:hAnsi="Calibri"/>
                <w:b/>
                <w:bCs/>
                <w:color w:val="000000"/>
                <w:sz w:val="22"/>
                <w:szCs w:val="22"/>
                <w:lang w:val="en-US" w:eastAsia="ko-KR"/>
              </w:rPr>
              <w:t>MCS 26</w:t>
            </w:r>
          </w:p>
        </w:tc>
        <w:tc>
          <w:tcPr>
            <w:tcW w:w="960" w:type="dxa"/>
            <w:tcBorders>
              <w:top w:val="nil"/>
              <w:left w:val="nil"/>
              <w:bottom w:val="single" w:sz="4" w:space="0" w:color="auto"/>
              <w:right w:val="single" w:sz="4" w:space="0" w:color="auto"/>
            </w:tcBorders>
            <w:shd w:val="clear" w:color="auto" w:fill="auto"/>
            <w:noWrap/>
            <w:vAlign w:val="bottom"/>
            <w:hideMark/>
          </w:tcPr>
          <w:p w14:paraId="068A854F"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w:t>
            </w:r>
          </w:p>
        </w:tc>
        <w:tc>
          <w:tcPr>
            <w:tcW w:w="960" w:type="dxa"/>
            <w:tcBorders>
              <w:top w:val="nil"/>
              <w:left w:val="nil"/>
              <w:bottom w:val="single" w:sz="4" w:space="0" w:color="auto"/>
              <w:right w:val="single" w:sz="4" w:space="0" w:color="auto"/>
            </w:tcBorders>
            <w:shd w:val="clear" w:color="auto" w:fill="auto"/>
            <w:noWrap/>
            <w:vAlign w:val="bottom"/>
            <w:hideMark/>
          </w:tcPr>
          <w:p w14:paraId="0B28D9FB"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w:t>
            </w:r>
          </w:p>
        </w:tc>
        <w:tc>
          <w:tcPr>
            <w:tcW w:w="1100" w:type="dxa"/>
            <w:tcBorders>
              <w:top w:val="nil"/>
              <w:left w:val="nil"/>
              <w:bottom w:val="single" w:sz="4" w:space="0" w:color="auto"/>
              <w:right w:val="single" w:sz="4" w:space="0" w:color="auto"/>
            </w:tcBorders>
            <w:shd w:val="clear" w:color="auto" w:fill="auto"/>
            <w:noWrap/>
            <w:vAlign w:val="bottom"/>
            <w:hideMark/>
          </w:tcPr>
          <w:p w14:paraId="393F2117" w14:textId="77777777" w:rsidR="00AB691A" w:rsidRPr="00957535" w:rsidRDefault="00AB691A" w:rsidP="003B557E">
            <w:pPr>
              <w:overflowPunct/>
              <w:autoSpaceDE/>
              <w:autoSpaceDN/>
              <w:adjustRightInd/>
              <w:spacing w:after="0"/>
              <w:jc w:val="center"/>
              <w:textAlignment w:val="auto"/>
              <w:rPr>
                <w:rFonts w:ascii="Calibri" w:hAnsi="Calibri"/>
                <w:color w:val="000000"/>
                <w:sz w:val="22"/>
                <w:szCs w:val="22"/>
                <w:lang w:val="en-US" w:eastAsia="ko-KR"/>
              </w:rPr>
            </w:pPr>
            <w:r w:rsidRPr="00957535">
              <w:rPr>
                <w:rFonts w:ascii="Calibri" w:hAnsi="Calibri"/>
                <w:color w:val="000000"/>
                <w:sz w:val="22"/>
                <w:szCs w:val="22"/>
                <w:lang w:val="en-US" w:eastAsia="ko-KR"/>
              </w:rPr>
              <w:t>∞</w:t>
            </w:r>
          </w:p>
        </w:tc>
      </w:tr>
    </w:tbl>
    <w:p w14:paraId="0686A83D" w14:textId="77777777" w:rsidR="00AB691A" w:rsidRDefault="00AB691A" w:rsidP="00AB691A">
      <w:pPr>
        <w:spacing w:after="0"/>
        <w:jc w:val="both"/>
        <w:rPr>
          <w:i/>
          <w:iCs/>
        </w:rPr>
      </w:pPr>
    </w:p>
    <w:p w14:paraId="76F0E387" w14:textId="7C70735C" w:rsidR="00AB691A" w:rsidRPr="007D6A1C" w:rsidRDefault="00AB691A" w:rsidP="00AB691A">
      <w:pPr>
        <w:spacing w:after="0"/>
        <w:jc w:val="center"/>
      </w:pPr>
      <w:r w:rsidRPr="007D6A1C">
        <w:t xml:space="preserve">Table </w:t>
      </w:r>
      <w:r>
        <w:t>1.</w:t>
      </w:r>
      <w:r w:rsidR="002B7E57">
        <w:t>2</w:t>
      </w:r>
      <w:r>
        <w:t>-2</w:t>
      </w:r>
      <w:r w:rsidRPr="007D6A1C">
        <w:t xml:space="preserve">. SNR loss with single slot scheduling with 64 </w:t>
      </w:r>
      <w:proofErr w:type="spellStart"/>
      <w:r w:rsidRPr="007D6A1C">
        <w:t>QAM</w:t>
      </w:r>
      <w:proofErr w:type="spellEnd"/>
      <w:r>
        <w:t xml:space="preserve"> (Note: A cell with red-</w:t>
      </w:r>
      <w:proofErr w:type="spellStart"/>
      <w:r>
        <w:t>color</w:t>
      </w:r>
      <w:proofErr w:type="spellEnd"/>
      <w:r>
        <w:t xml:space="preserve"> fill indicates 1 % </w:t>
      </w:r>
      <w:proofErr w:type="spellStart"/>
      <w:r>
        <w:t>BLER</w:t>
      </w:r>
      <w:proofErr w:type="spellEnd"/>
      <w:r>
        <w:t xml:space="preserve"> cannot be achieved even with ideal (0 </w:t>
      </w:r>
      <w:proofErr w:type="spellStart"/>
      <w:r>
        <w:t>uS</w:t>
      </w:r>
      <w:proofErr w:type="spellEnd"/>
      <w:r>
        <w:t xml:space="preserve">) transient period due to </w:t>
      </w:r>
      <w:proofErr w:type="spellStart"/>
      <w:r>
        <w:t>PN</w:t>
      </w:r>
      <w:proofErr w:type="spellEnd"/>
      <w:r>
        <w:t xml:space="preserve"> impact)</w:t>
      </w:r>
    </w:p>
    <w:p w14:paraId="5DBA25DC" w14:textId="4AEB3183" w:rsidR="005173EB" w:rsidRPr="00C608B2" w:rsidRDefault="005173EB" w:rsidP="00C608B2">
      <w:pPr>
        <w:spacing w:after="0"/>
        <w:jc w:val="both"/>
      </w:pPr>
    </w:p>
    <w:p w14:paraId="6761239B" w14:textId="77777777" w:rsidR="005173EB" w:rsidRPr="00C608B2" w:rsidRDefault="005173EB" w:rsidP="00C608B2">
      <w:pPr>
        <w:spacing w:after="0"/>
        <w:jc w:val="both"/>
      </w:pPr>
    </w:p>
    <w:p w14:paraId="7A019B8B" w14:textId="51404544" w:rsidR="00201D0E" w:rsidRPr="00AB691A" w:rsidRDefault="00024119" w:rsidP="00301E27">
      <w:pPr>
        <w:spacing w:after="0"/>
        <w:jc w:val="both"/>
      </w:pPr>
      <w:r>
        <w:t xml:space="preserve">From the evaluation result, 64 </w:t>
      </w:r>
      <w:proofErr w:type="spellStart"/>
      <w:r>
        <w:t>QAM</w:t>
      </w:r>
      <w:proofErr w:type="spellEnd"/>
      <w:r>
        <w:t xml:space="preserve"> cannot be fully achievable even with 1 </w:t>
      </w:r>
      <w:proofErr w:type="spellStart"/>
      <w:r>
        <w:t>uS</w:t>
      </w:r>
      <w:proofErr w:type="spellEnd"/>
      <w:r>
        <w:t xml:space="preserve"> ON/ON transient period and </w:t>
      </w:r>
      <w:r w:rsidR="00844F28">
        <w:t xml:space="preserve">only </w:t>
      </w:r>
      <w:r>
        <w:t>partial MCS c</w:t>
      </w:r>
      <w:r w:rsidR="00844F28">
        <w:t>ould</w:t>
      </w:r>
      <w:r>
        <w:t xml:space="preserve"> be supported. </w:t>
      </w:r>
    </w:p>
    <w:p w14:paraId="76E8FAD1" w14:textId="1203191A" w:rsidR="00135ECC" w:rsidRDefault="00135ECC" w:rsidP="004507CA">
      <w:pPr>
        <w:spacing w:after="0"/>
        <w:jc w:val="both"/>
      </w:pPr>
    </w:p>
    <w:p w14:paraId="391A857B" w14:textId="4CCD96BB" w:rsidR="00F14E45" w:rsidRPr="00F025E6" w:rsidRDefault="00566DE3" w:rsidP="00301E27">
      <w:pPr>
        <w:spacing w:after="0"/>
        <w:jc w:val="both"/>
      </w:pPr>
      <w:r w:rsidRPr="00F025E6">
        <w:rPr>
          <w:b/>
          <w:bCs/>
        </w:rPr>
        <w:t>Observation</w:t>
      </w:r>
      <w:r w:rsidR="00844F28" w:rsidRPr="00F025E6">
        <w:rPr>
          <w:b/>
          <w:bCs/>
        </w:rPr>
        <w:t xml:space="preserve"> 1.2-1</w:t>
      </w:r>
      <w:r w:rsidRPr="00F025E6">
        <w:t xml:space="preserve">: </w:t>
      </w:r>
      <w:r w:rsidR="00B86A64" w:rsidRPr="00F025E6">
        <w:t xml:space="preserve">5 </w:t>
      </w:r>
      <w:proofErr w:type="spellStart"/>
      <w:r w:rsidR="00B86A64" w:rsidRPr="00F025E6">
        <w:t>uS</w:t>
      </w:r>
      <w:proofErr w:type="spellEnd"/>
      <w:r w:rsidR="00B86A64" w:rsidRPr="00F025E6">
        <w:t xml:space="preserve"> transient period applies not only to ON/OFF transient but also ON/ON transient periods.</w:t>
      </w:r>
    </w:p>
    <w:p w14:paraId="0C8C969E" w14:textId="5C27ECC8" w:rsidR="00B86A64" w:rsidRPr="00F025E6" w:rsidRDefault="00B86A64" w:rsidP="00301E27">
      <w:pPr>
        <w:spacing w:after="0"/>
        <w:jc w:val="both"/>
      </w:pPr>
      <w:r w:rsidRPr="00F025E6">
        <w:rPr>
          <w:b/>
          <w:bCs/>
        </w:rPr>
        <w:t>Observation</w:t>
      </w:r>
      <w:r w:rsidR="00844F28" w:rsidRPr="00F025E6">
        <w:rPr>
          <w:b/>
          <w:bCs/>
        </w:rPr>
        <w:t xml:space="preserve"> 1.2-2</w:t>
      </w:r>
      <w:r w:rsidRPr="00F025E6">
        <w:t xml:space="preserve">: 5 </w:t>
      </w:r>
      <w:proofErr w:type="spellStart"/>
      <w:r w:rsidRPr="00F025E6">
        <w:t>uS</w:t>
      </w:r>
      <w:proofErr w:type="spellEnd"/>
      <w:r w:rsidRPr="00F025E6">
        <w:t xml:space="preserve"> ON/ON transient period is not sufficient to support 16 </w:t>
      </w:r>
      <w:proofErr w:type="spellStart"/>
      <w:r w:rsidRPr="00F025E6">
        <w:t>QAM</w:t>
      </w:r>
      <w:proofErr w:type="spellEnd"/>
      <w:r w:rsidRPr="00F025E6">
        <w:t xml:space="preserve"> modulation in terms of 1 % </w:t>
      </w:r>
      <w:proofErr w:type="spellStart"/>
      <w:r w:rsidRPr="00F025E6">
        <w:t>BLER</w:t>
      </w:r>
      <w:proofErr w:type="spellEnd"/>
      <w:r w:rsidRPr="00F025E6">
        <w:t xml:space="preserve"> requirement.</w:t>
      </w:r>
    </w:p>
    <w:p w14:paraId="1BBF348E" w14:textId="60291438" w:rsidR="00844F28" w:rsidRPr="00F025E6" w:rsidRDefault="00844F28" w:rsidP="00301E27">
      <w:pPr>
        <w:spacing w:after="0"/>
        <w:jc w:val="both"/>
      </w:pPr>
      <w:r w:rsidRPr="00F025E6">
        <w:rPr>
          <w:b/>
          <w:bCs/>
        </w:rPr>
        <w:t>Observation 1.2-3</w:t>
      </w:r>
      <w:r w:rsidRPr="00F025E6">
        <w:t xml:space="preserve">: To support full MCS for 16 </w:t>
      </w:r>
      <w:proofErr w:type="spellStart"/>
      <w:r w:rsidRPr="00F025E6">
        <w:t>QAM</w:t>
      </w:r>
      <w:proofErr w:type="spellEnd"/>
      <w:r w:rsidRPr="00F025E6">
        <w:t xml:space="preserve"> modulation, an improved ON/ON transient period faster than 5 </w:t>
      </w:r>
      <w:proofErr w:type="spellStart"/>
      <w:r w:rsidRPr="00F025E6">
        <w:t>uS</w:t>
      </w:r>
      <w:proofErr w:type="spellEnd"/>
      <w:r w:rsidRPr="00F025E6">
        <w:t xml:space="preserve"> is required. </w:t>
      </w:r>
    </w:p>
    <w:p w14:paraId="192C809C" w14:textId="0D2AFAF9" w:rsidR="00844F28" w:rsidRPr="00F025E6" w:rsidRDefault="00844F28" w:rsidP="00301E27">
      <w:pPr>
        <w:spacing w:after="0"/>
        <w:jc w:val="both"/>
      </w:pPr>
      <w:r w:rsidRPr="00F025E6">
        <w:rPr>
          <w:b/>
          <w:bCs/>
        </w:rPr>
        <w:t>Observation 1.2-4</w:t>
      </w:r>
      <w:r w:rsidRPr="00F025E6">
        <w:t xml:space="preserve">: Full MCS support for 64 </w:t>
      </w:r>
      <w:proofErr w:type="spellStart"/>
      <w:r w:rsidRPr="00F025E6">
        <w:t>QAM</w:t>
      </w:r>
      <w:proofErr w:type="spellEnd"/>
      <w:r w:rsidRPr="00F025E6">
        <w:t xml:space="preserve"> is not feasible even with 1 </w:t>
      </w:r>
      <w:proofErr w:type="spellStart"/>
      <w:r w:rsidRPr="00F025E6">
        <w:t>uS</w:t>
      </w:r>
      <w:proofErr w:type="spellEnd"/>
      <w:r w:rsidRPr="00F025E6">
        <w:t xml:space="preserve"> ON/ON transient period.</w:t>
      </w:r>
    </w:p>
    <w:p w14:paraId="45C90307" w14:textId="4B85FEA8" w:rsidR="00844F28" w:rsidRPr="00F025E6" w:rsidRDefault="00844F28" w:rsidP="00301E27">
      <w:pPr>
        <w:spacing w:after="0"/>
        <w:jc w:val="both"/>
      </w:pPr>
    </w:p>
    <w:p w14:paraId="6E874813" w14:textId="12EDA539" w:rsidR="00844F28" w:rsidRPr="00F025E6" w:rsidRDefault="00844F28" w:rsidP="00301E27">
      <w:pPr>
        <w:spacing w:after="0"/>
        <w:jc w:val="both"/>
      </w:pPr>
      <w:r w:rsidRPr="00F025E6">
        <w:rPr>
          <w:b/>
          <w:bCs/>
        </w:rPr>
        <w:t>Proposal 1.2-1</w:t>
      </w:r>
      <w:r w:rsidRPr="00F025E6">
        <w:t xml:space="preserve">: Introduce an improved ON/ON transient period for 480 and 960 kHz </w:t>
      </w:r>
      <w:proofErr w:type="spellStart"/>
      <w:r w:rsidRPr="00F025E6">
        <w:t>SCS</w:t>
      </w:r>
      <w:proofErr w:type="spellEnd"/>
      <w:r w:rsidRPr="00F025E6">
        <w:t>.</w:t>
      </w:r>
    </w:p>
    <w:p w14:paraId="41E8406B" w14:textId="0214CD7B" w:rsidR="00F50D80" w:rsidRPr="00F025E6" w:rsidRDefault="00F50D80" w:rsidP="00301E27">
      <w:pPr>
        <w:spacing w:after="0"/>
        <w:jc w:val="both"/>
      </w:pPr>
      <w:bookmarkStart w:id="1" w:name="_Hlk79157013"/>
      <w:r w:rsidRPr="00F025E6">
        <w:rPr>
          <w:b/>
          <w:bCs/>
        </w:rPr>
        <w:t xml:space="preserve">Proposal 1.2-2: </w:t>
      </w:r>
      <w:r w:rsidRPr="00F025E6">
        <w:t xml:space="preserve">Consider {3, 2, 1} </w:t>
      </w:r>
      <w:proofErr w:type="spellStart"/>
      <w:r w:rsidRPr="00F025E6">
        <w:t>uS</w:t>
      </w:r>
      <w:proofErr w:type="spellEnd"/>
      <w:r w:rsidRPr="00F025E6">
        <w:t xml:space="preserve"> ON/ON transient period with capability.</w:t>
      </w:r>
    </w:p>
    <w:bookmarkEnd w:id="1"/>
    <w:p w14:paraId="706FAF25" w14:textId="04A0AB22" w:rsidR="00844F28" w:rsidRPr="00F025E6" w:rsidRDefault="00844F28" w:rsidP="00301E27">
      <w:pPr>
        <w:spacing w:after="0"/>
        <w:jc w:val="both"/>
      </w:pPr>
      <w:r w:rsidRPr="00F025E6">
        <w:rPr>
          <w:b/>
          <w:bCs/>
        </w:rPr>
        <w:t>Proposal 1.2-</w:t>
      </w:r>
      <w:r w:rsidR="00F50D80" w:rsidRPr="00F025E6">
        <w:rPr>
          <w:b/>
          <w:bCs/>
        </w:rPr>
        <w:t>3</w:t>
      </w:r>
      <w:r w:rsidRPr="00F025E6">
        <w:t xml:space="preserve">: 64 </w:t>
      </w:r>
      <w:proofErr w:type="spellStart"/>
      <w:r w:rsidRPr="00F025E6">
        <w:t>QAM</w:t>
      </w:r>
      <w:proofErr w:type="spellEnd"/>
      <w:r w:rsidRPr="00F025E6">
        <w:t xml:space="preserve"> is not supported in </w:t>
      </w:r>
      <w:proofErr w:type="spellStart"/>
      <w:r w:rsidRPr="00F025E6">
        <w:t>FR2</w:t>
      </w:r>
      <w:proofErr w:type="spellEnd"/>
      <w:r w:rsidRPr="00F025E6">
        <w:t>-2.</w:t>
      </w:r>
    </w:p>
    <w:p w14:paraId="2F363930" w14:textId="77777777" w:rsidR="00B86A64" w:rsidRPr="000460D4" w:rsidRDefault="00B86A64" w:rsidP="00301E27">
      <w:pPr>
        <w:spacing w:after="0"/>
        <w:jc w:val="both"/>
      </w:pPr>
    </w:p>
    <w:bookmarkEnd w:id="0"/>
    <w:p w14:paraId="56ACD11F" w14:textId="7479517F" w:rsidR="00027679" w:rsidRDefault="00C608B2" w:rsidP="00027679">
      <w:pPr>
        <w:pStyle w:val="Heading1"/>
        <w:rPr>
          <w:rFonts w:eastAsia="Batang"/>
        </w:rPr>
      </w:pPr>
      <w:r>
        <w:rPr>
          <w:rFonts w:eastAsia="Batang"/>
        </w:rPr>
        <w:t>2</w:t>
      </w:r>
      <w:r w:rsidR="00027679" w:rsidRPr="00F27705">
        <w:rPr>
          <w:rFonts w:eastAsia="Batang"/>
        </w:rPr>
        <w:tab/>
        <w:t>Conclusions</w:t>
      </w:r>
    </w:p>
    <w:p w14:paraId="245DA79F" w14:textId="135D7076" w:rsidR="00892809" w:rsidRDefault="00711C51" w:rsidP="00711C51">
      <w:pPr>
        <w:overflowPunct/>
        <w:autoSpaceDE/>
        <w:autoSpaceDN/>
        <w:adjustRightInd/>
        <w:spacing w:after="120"/>
        <w:textAlignment w:val="auto"/>
      </w:pPr>
      <w:r>
        <w:t xml:space="preserve">This paper made the following </w:t>
      </w:r>
      <w:r w:rsidR="00CC7E98">
        <w:t>observation</w:t>
      </w:r>
      <w:r w:rsidR="00216857">
        <w:t>s</w:t>
      </w:r>
      <w:r w:rsidR="00CC7E98">
        <w:t xml:space="preserve"> and </w:t>
      </w:r>
      <w:r>
        <w:t>proposals:</w:t>
      </w:r>
    </w:p>
    <w:p w14:paraId="2EA2ABDE" w14:textId="5DFD191A" w:rsidR="00711C51" w:rsidRPr="008476BD" w:rsidRDefault="00F025E6" w:rsidP="00711C51">
      <w:pPr>
        <w:overflowPunct/>
        <w:autoSpaceDE/>
        <w:autoSpaceDN/>
        <w:adjustRightInd/>
        <w:spacing w:after="120"/>
        <w:textAlignment w:val="auto"/>
        <w:rPr>
          <w:b/>
          <w:bCs/>
        </w:rPr>
      </w:pPr>
      <w:proofErr w:type="spellStart"/>
      <w:r>
        <w:rPr>
          <w:b/>
          <w:bCs/>
        </w:rPr>
        <w:t>FR2</w:t>
      </w:r>
      <w:proofErr w:type="spellEnd"/>
      <w:r>
        <w:rPr>
          <w:b/>
          <w:bCs/>
        </w:rPr>
        <w:t>-2 Power Classes</w:t>
      </w:r>
    </w:p>
    <w:p w14:paraId="3FC24BFF" w14:textId="77777777" w:rsidR="00F025E6" w:rsidRPr="00B07F25" w:rsidRDefault="00F025E6" w:rsidP="00F025E6">
      <w:pPr>
        <w:spacing w:after="0"/>
        <w:ind w:left="720"/>
        <w:jc w:val="both"/>
        <w:rPr>
          <w:bCs/>
          <w:i/>
          <w:iCs/>
        </w:rPr>
      </w:pPr>
      <w:r w:rsidRPr="00B07F25">
        <w:rPr>
          <w:bCs/>
          <w:i/>
          <w:iCs/>
        </w:rPr>
        <w:lastRenderedPageBreak/>
        <w:t xml:space="preserve">Maximum </w:t>
      </w:r>
      <w:proofErr w:type="spellStart"/>
      <w:r w:rsidRPr="00B07F25">
        <w:rPr>
          <w:bCs/>
          <w:i/>
          <w:iCs/>
        </w:rPr>
        <w:t>EIRP</w:t>
      </w:r>
      <w:proofErr w:type="spellEnd"/>
      <w:r w:rsidRPr="00B07F25">
        <w:rPr>
          <w:bCs/>
          <w:i/>
          <w:iCs/>
        </w:rPr>
        <w:t xml:space="preserve"> </w:t>
      </w:r>
    </w:p>
    <w:p w14:paraId="1BEA41FE" w14:textId="0F191A24" w:rsidR="00F025E6" w:rsidRPr="00CD7E31" w:rsidRDefault="00F025E6" w:rsidP="00F025E6">
      <w:pPr>
        <w:spacing w:after="0"/>
        <w:ind w:left="720"/>
        <w:jc w:val="both"/>
        <w:rPr>
          <w:bCs/>
        </w:rPr>
      </w:pPr>
      <w:r w:rsidRPr="00CD7E31">
        <w:rPr>
          <w:b/>
          <w:bCs/>
        </w:rPr>
        <w:t xml:space="preserve">Observation </w:t>
      </w:r>
      <w:r>
        <w:rPr>
          <w:b/>
          <w:bCs/>
        </w:rPr>
        <w:t>1.1-</w:t>
      </w:r>
      <w:r w:rsidRPr="00CD7E31">
        <w:rPr>
          <w:b/>
          <w:bCs/>
        </w:rPr>
        <w:t>1:</w:t>
      </w:r>
      <w:r w:rsidRPr="00CD7E31">
        <w:t xml:space="preserve"> While the 43 dBm max peak </w:t>
      </w:r>
      <w:proofErr w:type="spellStart"/>
      <w:r w:rsidRPr="00CD7E31">
        <w:t>EIRP</w:t>
      </w:r>
      <w:proofErr w:type="spellEnd"/>
      <w:r w:rsidRPr="00CD7E31">
        <w:t xml:space="preserve"> value used in </w:t>
      </w:r>
      <w:proofErr w:type="spellStart"/>
      <w:r w:rsidRPr="00CD7E31">
        <w:t>FR2</w:t>
      </w:r>
      <w:proofErr w:type="spellEnd"/>
      <w:r w:rsidRPr="00CD7E31">
        <w:t xml:space="preserve"> can continue to be used for mobile devices up to 71 GHz from FCC perspective, </w:t>
      </w:r>
      <w:proofErr w:type="spellStart"/>
      <w:r w:rsidRPr="00CD7E31">
        <w:t>ETSI</w:t>
      </w:r>
      <w:proofErr w:type="spellEnd"/>
      <w:r w:rsidRPr="00CD7E31">
        <w:t xml:space="preserve"> only lists a max mean </w:t>
      </w:r>
      <w:proofErr w:type="spellStart"/>
      <w:r w:rsidRPr="00CD7E31">
        <w:t>EIRP</w:t>
      </w:r>
      <w:proofErr w:type="spellEnd"/>
      <w:r w:rsidRPr="00CD7E31">
        <w:t>.</w:t>
      </w:r>
      <w:r>
        <w:t xml:space="preserve"> </w:t>
      </w:r>
    </w:p>
    <w:p w14:paraId="04F26446" w14:textId="77777777" w:rsidR="00F025E6" w:rsidRPr="00CD7E31" w:rsidRDefault="00F025E6" w:rsidP="00F025E6">
      <w:pPr>
        <w:spacing w:after="0"/>
        <w:ind w:left="720"/>
        <w:jc w:val="both"/>
        <w:rPr>
          <w:b/>
        </w:rPr>
      </w:pPr>
    </w:p>
    <w:p w14:paraId="61FD9157" w14:textId="1A22F10A" w:rsidR="00F025E6" w:rsidRDefault="00F025E6" w:rsidP="00F025E6">
      <w:pPr>
        <w:spacing w:after="0"/>
        <w:ind w:left="720"/>
        <w:jc w:val="both"/>
        <w:rPr>
          <w:bCs/>
        </w:rPr>
      </w:pPr>
      <w:r w:rsidRPr="00CD7E31">
        <w:rPr>
          <w:b/>
        </w:rPr>
        <w:t xml:space="preserve">Proposal </w:t>
      </w:r>
      <w:r>
        <w:rPr>
          <w:b/>
          <w:bCs/>
        </w:rPr>
        <w:t>1.1-</w:t>
      </w:r>
      <w:r w:rsidRPr="00CD7E31">
        <w:rPr>
          <w:b/>
        </w:rPr>
        <w:t>1:</w:t>
      </w:r>
      <w:r w:rsidRPr="00CD7E31">
        <w:rPr>
          <w:bCs/>
        </w:rPr>
        <w:t xml:space="preserve"> For mobile devices in </w:t>
      </w:r>
      <w:proofErr w:type="spellStart"/>
      <w:r w:rsidRPr="00CD7E31">
        <w:rPr>
          <w:bCs/>
        </w:rPr>
        <w:t>FR2</w:t>
      </w:r>
      <w:proofErr w:type="spellEnd"/>
      <w:r w:rsidRPr="00CD7E31">
        <w:rPr>
          <w:bCs/>
        </w:rPr>
        <w:t xml:space="preserve">-2, capture the regulatory parameter maximum peak </w:t>
      </w:r>
      <w:proofErr w:type="spellStart"/>
      <w:r w:rsidRPr="00CD7E31">
        <w:rPr>
          <w:bCs/>
        </w:rPr>
        <w:t>EIRP</w:t>
      </w:r>
      <w:proofErr w:type="spellEnd"/>
      <w:r w:rsidRPr="00CD7E31">
        <w:rPr>
          <w:bCs/>
        </w:rPr>
        <w:t xml:space="preserve"> = 43 dBm and add a </w:t>
      </w:r>
      <w:r>
        <w:rPr>
          <w:bCs/>
        </w:rPr>
        <w:t>note for</w:t>
      </w:r>
      <w:r w:rsidRPr="00CD7E31">
        <w:rPr>
          <w:bCs/>
        </w:rPr>
        <w:t xml:space="preserve"> the maximum mean </w:t>
      </w:r>
      <w:proofErr w:type="spellStart"/>
      <w:r w:rsidRPr="00CD7E31">
        <w:rPr>
          <w:bCs/>
        </w:rPr>
        <w:t>EIRP</w:t>
      </w:r>
      <w:proofErr w:type="spellEnd"/>
      <w:r>
        <w:rPr>
          <w:bCs/>
        </w:rPr>
        <w:t xml:space="preserve"> information.</w:t>
      </w:r>
    </w:p>
    <w:p w14:paraId="57BDB47C" w14:textId="77777777" w:rsidR="00F025E6" w:rsidRDefault="00F025E6" w:rsidP="00F025E6">
      <w:pPr>
        <w:spacing w:after="0"/>
        <w:ind w:left="720"/>
        <w:jc w:val="both"/>
        <w:rPr>
          <w:bCs/>
        </w:rPr>
      </w:pPr>
    </w:p>
    <w:p w14:paraId="23C1D8E2" w14:textId="4985C401" w:rsidR="00F025E6" w:rsidRDefault="00F025E6" w:rsidP="00F025E6">
      <w:pPr>
        <w:spacing w:after="0"/>
        <w:ind w:left="720"/>
      </w:pPr>
      <w:r w:rsidRPr="00CD7E31">
        <w:rPr>
          <w:b/>
          <w:bCs/>
        </w:rPr>
        <w:t xml:space="preserve">Observation </w:t>
      </w:r>
      <w:r>
        <w:rPr>
          <w:b/>
          <w:bCs/>
        </w:rPr>
        <w:t>1.1-2</w:t>
      </w:r>
      <w:r w:rsidRPr="00CD7E31">
        <w:rPr>
          <w:b/>
          <w:bCs/>
        </w:rPr>
        <w:t>:</w:t>
      </w:r>
      <w:r w:rsidRPr="00CD7E31">
        <w:t xml:space="preserve"> </w:t>
      </w:r>
      <w:r>
        <w:t xml:space="preserve">The FCC limits for fixed devices are </w:t>
      </w:r>
      <w:r w:rsidRPr="009614BE">
        <w:rPr>
          <w:rFonts w:eastAsia="Batang"/>
        </w:rPr>
        <w:t xml:space="preserve">43 dBm for max peak </w:t>
      </w:r>
      <w:proofErr w:type="spellStart"/>
      <w:r w:rsidRPr="009614BE">
        <w:rPr>
          <w:rFonts w:eastAsia="Batang"/>
        </w:rPr>
        <w:t>EIRP</w:t>
      </w:r>
      <w:proofErr w:type="spellEnd"/>
      <w:r w:rsidRPr="009614BE">
        <w:rPr>
          <w:rFonts w:eastAsia="Batang"/>
        </w:rPr>
        <w:t xml:space="preserve"> and 40 dBm for max average </w:t>
      </w:r>
      <w:proofErr w:type="spellStart"/>
      <w:r w:rsidRPr="009614BE">
        <w:rPr>
          <w:rFonts w:eastAsia="Batang"/>
        </w:rPr>
        <w:t>EIRP</w:t>
      </w:r>
      <w:proofErr w:type="spellEnd"/>
      <w:r>
        <w:rPr>
          <w:rFonts w:eastAsia="Batang"/>
        </w:rPr>
        <w:t>.</w:t>
      </w:r>
      <w:r w:rsidRPr="00CD7E31">
        <w:t xml:space="preserve"> </w:t>
      </w:r>
      <w:r>
        <w:t xml:space="preserve">For </w:t>
      </w:r>
      <w:r w:rsidRPr="009614BE">
        <w:rPr>
          <w:b/>
          <w:bCs/>
        </w:rPr>
        <w:t xml:space="preserve">13 </w:t>
      </w:r>
      <w:proofErr w:type="spellStart"/>
      <w:r w:rsidRPr="009614BE">
        <w:rPr>
          <w:b/>
          <w:bCs/>
        </w:rPr>
        <w:t>dBi</w:t>
      </w:r>
      <w:proofErr w:type="spellEnd"/>
      <w:r w:rsidRPr="009614BE">
        <w:rPr>
          <w:b/>
          <w:bCs/>
        </w:rPr>
        <w:t xml:space="preserve"> ≤ </w:t>
      </w:r>
      <w:proofErr w:type="spellStart"/>
      <w:r w:rsidRPr="009614BE">
        <w:rPr>
          <w:b/>
          <w:bCs/>
        </w:rPr>
        <w:t>G</w:t>
      </w:r>
      <w:r w:rsidRPr="009614BE">
        <w:rPr>
          <w:b/>
          <w:bCs/>
          <w:vertAlign w:val="subscript"/>
        </w:rPr>
        <w:t>Ant</w:t>
      </w:r>
      <w:proofErr w:type="spellEnd"/>
      <w:r w:rsidRPr="009614BE">
        <w:rPr>
          <w:b/>
          <w:bCs/>
        </w:rPr>
        <w:t xml:space="preserve"> &lt; 30 </w:t>
      </w:r>
      <w:proofErr w:type="spellStart"/>
      <w:r w:rsidRPr="009614BE">
        <w:rPr>
          <w:b/>
          <w:bCs/>
        </w:rPr>
        <w:t>dBi</w:t>
      </w:r>
      <w:proofErr w:type="spellEnd"/>
      <w:r>
        <w:rPr>
          <w:b/>
          <w:bCs/>
        </w:rPr>
        <w:t>,</w:t>
      </w:r>
      <w:r>
        <w:t xml:space="preserve"> the max average </w:t>
      </w:r>
      <w:proofErr w:type="spellStart"/>
      <w:r>
        <w:t>EIRP</w:t>
      </w:r>
      <w:proofErr w:type="spellEnd"/>
      <w:r>
        <w:t xml:space="preserve"> limit for </w:t>
      </w:r>
      <w:proofErr w:type="spellStart"/>
      <w:r>
        <w:t>ETSI</w:t>
      </w:r>
      <w:proofErr w:type="spellEnd"/>
      <w:r>
        <w:t xml:space="preserve"> is also 40 dBm.</w:t>
      </w:r>
    </w:p>
    <w:p w14:paraId="5EAA15CA" w14:textId="77777777" w:rsidR="00F025E6" w:rsidRDefault="00F025E6" w:rsidP="00F025E6">
      <w:pPr>
        <w:spacing w:after="0"/>
        <w:ind w:left="720"/>
        <w:jc w:val="both"/>
        <w:rPr>
          <w:bCs/>
        </w:rPr>
      </w:pPr>
    </w:p>
    <w:p w14:paraId="3E12CF5C" w14:textId="2BBD3D1F" w:rsidR="00F025E6" w:rsidRDefault="00F025E6" w:rsidP="00F025E6">
      <w:pPr>
        <w:spacing w:after="0"/>
        <w:ind w:left="720"/>
        <w:jc w:val="both"/>
        <w:rPr>
          <w:bCs/>
        </w:rPr>
      </w:pPr>
      <w:r w:rsidRPr="00CD7E31">
        <w:rPr>
          <w:b/>
        </w:rPr>
        <w:t xml:space="preserve">Proposal </w:t>
      </w:r>
      <w:r>
        <w:rPr>
          <w:b/>
          <w:bCs/>
        </w:rPr>
        <w:t>1.1-</w:t>
      </w:r>
      <w:r>
        <w:rPr>
          <w:b/>
        </w:rPr>
        <w:t>2</w:t>
      </w:r>
      <w:r w:rsidRPr="00CD7E31">
        <w:rPr>
          <w:b/>
        </w:rPr>
        <w:t>:</w:t>
      </w:r>
      <w:r w:rsidRPr="00CD7E31">
        <w:rPr>
          <w:bCs/>
        </w:rPr>
        <w:t xml:space="preserve"> For </w:t>
      </w:r>
      <w:r>
        <w:rPr>
          <w:bCs/>
        </w:rPr>
        <w:t>fixed</w:t>
      </w:r>
      <w:r w:rsidRPr="00CD7E31">
        <w:rPr>
          <w:bCs/>
        </w:rPr>
        <w:t xml:space="preserve"> devices in </w:t>
      </w:r>
      <w:proofErr w:type="spellStart"/>
      <w:r w:rsidRPr="00CD7E31">
        <w:rPr>
          <w:bCs/>
        </w:rPr>
        <w:t>FR2</w:t>
      </w:r>
      <w:proofErr w:type="spellEnd"/>
      <w:r w:rsidRPr="00CD7E31">
        <w:rPr>
          <w:bCs/>
        </w:rPr>
        <w:t xml:space="preserve">-2, capture the regulatory parameter maximum peak </w:t>
      </w:r>
      <w:proofErr w:type="spellStart"/>
      <w:r w:rsidRPr="00CD7E31">
        <w:rPr>
          <w:bCs/>
        </w:rPr>
        <w:t>EIRP</w:t>
      </w:r>
      <w:proofErr w:type="spellEnd"/>
      <w:r w:rsidRPr="00CD7E31">
        <w:rPr>
          <w:bCs/>
        </w:rPr>
        <w:t xml:space="preserve"> = 43 dBm and add </w:t>
      </w:r>
      <w:r>
        <w:rPr>
          <w:bCs/>
        </w:rPr>
        <w:t xml:space="preserve">a note for </w:t>
      </w:r>
      <w:r w:rsidRPr="00CD7E31">
        <w:rPr>
          <w:bCs/>
        </w:rPr>
        <w:t xml:space="preserve">the maximum mean </w:t>
      </w:r>
      <w:proofErr w:type="spellStart"/>
      <w:r w:rsidRPr="00CD7E31">
        <w:rPr>
          <w:bCs/>
        </w:rPr>
        <w:t>EIRP</w:t>
      </w:r>
      <w:proofErr w:type="spellEnd"/>
      <w:r w:rsidRPr="00CD7E31">
        <w:rPr>
          <w:bCs/>
        </w:rPr>
        <w:t xml:space="preserve"> </w:t>
      </w:r>
      <w:r>
        <w:rPr>
          <w:bCs/>
        </w:rPr>
        <w:t xml:space="preserve">information. Additionally, a note for the outdoor max </w:t>
      </w:r>
      <w:proofErr w:type="spellStart"/>
      <w:r>
        <w:rPr>
          <w:bCs/>
        </w:rPr>
        <w:t>EIRP</w:t>
      </w:r>
      <w:proofErr w:type="spellEnd"/>
      <w:r>
        <w:rPr>
          <w:bCs/>
        </w:rPr>
        <w:t xml:space="preserve"> limits can be included.</w:t>
      </w:r>
    </w:p>
    <w:p w14:paraId="72A9C241" w14:textId="77777777" w:rsidR="00F025E6" w:rsidRDefault="00F025E6" w:rsidP="00F025E6">
      <w:pPr>
        <w:spacing w:after="0"/>
        <w:ind w:left="720"/>
        <w:jc w:val="both"/>
        <w:rPr>
          <w:b/>
        </w:rPr>
      </w:pPr>
    </w:p>
    <w:p w14:paraId="758E1C8A" w14:textId="77777777" w:rsidR="00F025E6" w:rsidRPr="00DA4A41" w:rsidRDefault="00F025E6" w:rsidP="00F025E6">
      <w:pPr>
        <w:pStyle w:val="ListParagraph"/>
        <w:overflowPunct/>
        <w:autoSpaceDE/>
        <w:autoSpaceDN/>
        <w:adjustRightInd/>
        <w:spacing w:after="60"/>
        <w:textAlignment w:val="auto"/>
        <w:rPr>
          <w:i/>
          <w:iCs/>
        </w:rPr>
      </w:pPr>
      <w:r w:rsidRPr="00DA4A41">
        <w:rPr>
          <w:i/>
          <w:iCs/>
        </w:rPr>
        <w:t xml:space="preserve">Maximum </w:t>
      </w:r>
      <w:r>
        <w:rPr>
          <w:i/>
          <w:iCs/>
        </w:rPr>
        <w:t>conducted power</w:t>
      </w:r>
    </w:p>
    <w:p w14:paraId="67E9CDBF" w14:textId="15DE912D" w:rsidR="00F025E6" w:rsidRPr="007206FA" w:rsidRDefault="00F025E6" w:rsidP="00F025E6">
      <w:pPr>
        <w:pStyle w:val="psection-3"/>
        <w:shd w:val="clear" w:color="auto" w:fill="FFFFFF"/>
        <w:spacing w:before="0" w:beforeAutospacing="0" w:after="0" w:afterAutospacing="0"/>
        <w:ind w:left="720"/>
        <w:jc w:val="both"/>
        <w:rPr>
          <w:sz w:val="20"/>
          <w:szCs w:val="20"/>
        </w:rPr>
      </w:pPr>
      <w:r w:rsidRPr="00334225">
        <w:rPr>
          <w:b/>
          <w:bCs/>
          <w:sz w:val="20"/>
          <w:szCs w:val="20"/>
        </w:rPr>
        <w:t xml:space="preserve">Observation </w:t>
      </w:r>
      <w:r w:rsidRPr="00F025E6">
        <w:rPr>
          <w:b/>
          <w:bCs/>
          <w:sz w:val="20"/>
          <w:szCs w:val="20"/>
        </w:rPr>
        <w:t>1.1-</w:t>
      </w:r>
      <w:r w:rsidRPr="00334225">
        <w:rPr>
          <w:b/>
          <w:bCs/>
          <w:sz w:val="20"/>
          <w:szCs w:val="20"/>
        </w:rPr>
        <w:t>3:</w:t>
      </w:r>
      <w:r w:rsidRPr="00334225">
        <w:rPr>
          <w:sz w:val="20"/>
          <w:szCs w:val="20"/>
        </w:rPr>
        <w:t xml:space="preserve"> </w:t>
      </w:r>
      <w:r>
        <w:rPr>
          <w:sz w:val="20"/>
          <w:szCs w:val="20"/>
        </w:rPr>
        <w:t>T</w:t>
      </w:r>
      <w:r w:rsidRPr="00334225">
        <w:rPr>
          <w:sz w:val="20"/>
          <w:szCs w:val="20"/>
        </w:rPr>
        <w:t xml:space="preserve">he maximum </w:t>
      </w:r>
      <w:r>
        <w:rPr>
          <w:sz w:val="20"/>
          <w:szCs w:val="20"/>
        </w:rPr>
        <w:t>conducted power</w:t>
      </w:r>
      <w:r w:rsidRPr="00334225">
        <w:rPr>
          <w:sz w:val="20"/>
          <w:szCs w:val="20"/>
        </w:rPr>
        <w:t xml:space="preserve"> allowed is 27 dBm</w:t>
      </w:r>
      <w:r>
        <w:rPr>
          <w:sz w:val="20"/>
          <w:szCs w:val="20"/>
        </w:rPr>
        <w:t xml:space="preserve">. The FCC further limits this value if the emission bandwidth is less than 100 </w:t>
      </w:r>
      <w:proofErr w:type="spellStart"/>
      <w:r>
        <w:rPr>
          <w:sz w:val="20"/>
          <w:szCs w:val="20"/>
        </w:rPr>
        <w:t>MHz.</w:t>
      </w:r>
      <w:proofErr w:type="spellEnd"/>
    </w:p>
    <w:p w14:paraId="0F86FCB8" w14:textId="77777777" w:rsidR="00F025E6" w:rsidRDefault="00F025E6" w:rsidP="00F025E6">
      <w:pPr>
        <w:pStyle w:val="ListParagraph"/>
        <w:overflowPunct/>
        <w:autoSpaceDE/>
        <w:autoSpaceDN/>
        <w:adjustRightInd/>
        <w:spacing w:after="120"/>
        <w:textAlignment w:val="auto"/>
      </w:pPr>
    </w:p>
    <w:p w14:paraId="4899DAA3" w14:textId="77777777" w:rsidR="00F025E6" w:rsidRPr="00DA4A41" w:rsidRDefault="00F025E6" w:rsidP="00F025E6">
      <w:pPr>
        <w:pStyle w:val="ListParagraph"/>
        <w:overflowPunct/>
        <w:autoSpaceDE/>
        <w:autoSpaceDN/>
        <w:adjustRightInd/>
        <w:spacing w:after="60"/>
        <w:jc w:val="both"/>
        <w:textAlignment w:val="auto"/>
        <w:rPr>
          <w:bCs/>
          <w:i/>
          <w:iCs/>
        </w:rPr>
      </w:pPr>
      <w:r w:rsidRPr="00DA4A41">
        <w:rPr>
          <w:bCs/>
          <w:i/>
          <w:iCs/>
        </w:rPr>
        <w:t>Reusing existing power classes</w:t>
      </w:r>
    </w:p>
    <w:p w14:paraId="5165771B" w14:textId="167426B2" w:rsidR="00F025E6" w:rsidRPr="00897791" w:rsidRDefault="00F025E6" w:rsidP="00F025E6">
      <w:pPr>
        <w:spacing w:after="0"/>
        <w:ind w:left="720"/>
        <w:jc w:val="both"/>
        <w:rPr>
          <w:bCs/>
        </w:rPr>
      </w:pPr>
      <w:r w:rsidRPr="00897791">
        <w:rPr>
          <w:b/>
          <w:bCs/>
        </w:rPr>
        <w:t xml:space="preserve">Observation </w:t>
      </w:r>
      <w:r>
        <w:rPr>
          <w:b/>
          <w:bCs/>
        </w:rPr>
        <w:t>1.1-4</w:t>
      </w:r>
      <w:r w:rsidRPr="00897791">
        <w:rPr>
          <w:b/>
          <w:bCs/>
        </w:rPr>
        <w:t>:</w:t>
      </w:r>
      <w:r w:rsidRPr="00897791">
        <w:t xml:space="preserve"> RAN4 needs to a</w:t>
      </w:r>
      <w:r w:rsidRPr="00897791">
        <w:rPr>
          <w:bCs/>
        </w:rPr>
        <w:t xml:space="preserve">gree on </w:t>
      </w:r>
      <w:r>
        <w:rPr>
          <w:bCs/>
        </w:rPr>
        <w:t xml:space="preserve">what values to capture for </w:t>
      </w:r>
      <w:r w:rsidRPr="00897791">
        <w:rPr>
          <w:bCs/>
        </w:rPr>
        <w:t xml:space="preserve">the max </w:t>
      </w:r>
      <w:proofErr w:type="spellStart"/>
      <w:r w:rsidRPr="00897791">
        <w:rPr>
          <w:bCs/>
        </w:rPr>
        <w:t>TRP</w:t>
      </w:r>
      <w:proofErr w:type="spellEnd"/>
      <w:r w:rsidRPr="00897791">
        <w:rPr>
          <w:bCs/>
        </w:rPr>
        <w:t xml:space="preserve"> and max </w:t>
      </w:r>
      <w:proofErr w:type="spellStart"/>
      <w:r w:rsidRPr="00897791">
        <w:rPr>
          <w:bCs/>
        </w:rPr>
        <w:t>EIRP</w:t>
      </w:r>
      <w:proofErr w:type="spellEnd"/>
      <w:r w:rsidRPr="00897791">
        <w:rPr>
          <w:bCs/>
        </w:rPr>
        <w:t xml:space="preserve"> parameters before </w:t>
      </w:r>
      <w:r>
        <w:rPr>
          <w:bCs/>
        </w:rPr>
        <w:t>we can conclude</w:t>
      </w:r>
      <w:r w:rsidRPr="00897791">
        <w:rPr>
          <w:bCs/>
        </w:rPr>
        <w:t xml:space="preserve"> which, if any, </w:t>
      </w:r>
      <w:proofErr w:type="spellStart"/>
      <w:r w:rsidRPr="00897791">
        <w:rPr>
          <w:bCs/>
        </w:rPr>
        <w:t>FR2</w:t>
      </w:r>
      <w:proofErr w:type="spellEnd"/>
      <w:r w:rsidRPr="00897791">
        <w:rPr>
          <w:bCs/>
        </w:rPr>
        <w:t xml:space="preserve"> power classes can be reused.</w:t>
      </w:r>
    </w:p>
    <w:p w14:paraId="3C97231F" w14:textId="77777777" w:rsidR="00F025E6" w:rsidRPr="00F025E6" w:rsidRDefault="00F025E6" w:rsidP="00F025E6">
      <w:pPr>
        <w:pStyle w:val="psection-3"/>
        <w:shd w:val="clear" w:color="auto" w:fill="FFFFFF"/>
        <w:spacing w:before="0" w:beforeAutospacing="0" w:after="0" w:afterAutospacing="0"/>
        <w:ind w:left="720"/>
        <w:jc w:val="both"/>
        <w:rPr>
          <w:sz w:val="20"/>
          <w:szCs w:val="20"/>
          <w:lang w:val="en-GB"/>
        </w:rPr>
      </w:pPr>
    </w:p>
    <w:p w14:paraId="0D2B2DB6" w14:textId="00FD28C0" w:rsidR="00F025E6" w:rsidRDefault="00F025E6" w:rsidP="00F025E6">
      <w:pPr>
        <w:spacing w:after="0"/>
        <w:ind w:left="720"/>
        <w:jc w:val="both"/>
        <w:rPr>
          <w:bCs/>
        </w:rPr>
      </w:pPr>
      <w:r>
        <w:rPr>
          <w:b/>
        </w:rPr>
        <w:t>Proposal</w:t>
      </w:r>
      <w:r w:rsidRPr="00456626">
        <w:rPr>
          <w:b/>
        </w:rPr>
        <w:t xml:space="preserve"> </w:t>
      </w:r>
      <w:r>
        <w:rPr>
          <w:b/>
          <w:bCs/>
        </w:rPr>
        <w:t>1.1-</w:t>
      </w:r>
      <w:r>
        <w:rPr>
          <w:b/>
        </w:rPr>
        <w:t>4</w:t>
      </w:r>
      <w:r w:rsidRPr="00456626">
        <w:rPr>
          <w:b/>
        </w:rPr>
        <w:t>:</w:t>
      </w:r>
      <w:r>
        <w:rPr>
          <w:bCs/>
        </w:rPr>
        <w:t xml:space="preserve"> The </w:t>
      </w:r>
      <w:proofErr w:type="spellStart"/>
      <w:r>
        <w:rPr>
          <w:bCs/>
        </w:rPr>
        <w:t>FR2</w:t>
      </w:r>
      <w:proofErr w:type="spellEnd"/>
      <w:r>
        <w:rPr>
          <w:bCs/>
        </w:rPr>
        <w:t xml:space="preserve"> power class naming convention and associated UE type can be reused for the 52.6 to 71 GHz frequency range. The max </w:t>
      </w:r>
      <w:proofErr w:type="spellStart"/>
      <w:r>
        <w:rPr>
          <w:bCs/>
        </w:rPr>
        <w:t>TRP</w:t>
      </w:r>
      <w:proofErr w:type="spellEnd"/>
      <w:r>
        <w:rPr>
          <w:bCs/>
        </w:rPr>
        <w:t xml:space="preserve"> and max </w:t>
      </w:r>
      <w:proofErr w:type="spellStart"/>
      <w:r>
        <w:rPr>
          <w:bCs/>
        </w:rPr>
        <w:t>EIRP</w:t>
      </w:r>
      <w:proofErr w:type="spellEnd"/>
      <w:r>
        <w:rPr>
          <w:bCs/>
        </w:rPr>
        <w:t xml:space="preserve"> parameters need further discussion.</w:t>
      </w:r>
    </w:p>
    <w:p w14:paraId="4C85639A" w14:textId="77777777" w:rsidR="00F025E6" w:rsidRDefault="00F025E6" w:rsidP="00F025E6">
      <w:pPr>
        <w:spacing w:after="0"/>
        <w:ind w:left="720"/>
        <w:jc w:val="both"/>
        <w:rPr>
          <w:b/>
          <w:i/>
          <w:iCs/>
        </w:rPr>
      </w:pPr>
    </w:p>
    <w:p w14:paraId="344AE589" w14:textId="77777777" w:rsidR="00F025E6" w:rsidRPr="001F369C" w:rsidRDefault="00F025E6" w:rsidP="00F025E6">
      <w:pPr>
        <w:pStyle w:val="ListParagraph"/>
        <w:overflowPunct/>
        <w:autoSpaceDE/>
        <w:autoSpaceDN/>
        <w:adjustRightInd/>
        <w:spacing w:after="60"/>
        <w:jc w:val="both"/>
        <w:textAlignment w:val="auto"/>
        <w:rPr>
          <w:i/>
          <w:iCs/>
        </w:rPr>
      </w:pPr>
      <w:r w:rsidRPr="001F369C">
        <w:rPr>
          <w:i/>
          <w:iCs/>
        </w:rPr>
        <w:t xml:space="preserve">Preliminary </w:t>
      </w:r>
      <w:proofErr w:type="spellStart"/>
      <w:r w:rsidRPr="001F369C">
        <w:rPr>
          <w:i/>
          <w:iCs/>
        </w:rPr>
        <w:t>EIRP</w:t>
      </w:r>
      <w:proofErr w:type="spellEnd"/>
      <w:r w:rsidRPr="001F369C">
        <w:rPr>
          <w:i/>
          <w:iCs/>
        </w:rPr>
        <w:t xml:space="preserve"> budget</w:t>
      </w:r>
    </w:p>
    <w:p w14:paraId="38548366" w14:textId="0B10F611" w:rsidR="00F025E6" w:rsidRDefault="00F025E6" w:rsidP="00F025E6">
      <w:pPr>
        <w:spacing w:after="0"/>
        <w:ind w:left="720"/>
        <w:jc w:val="both"/>
      </w:pPr>
      <w:r w:rsidRPr="000C16A6">
        <w:rPr>
          <w:b/>
        </w:rPr>
        <w:t xml:space="preserve">Observation </w:t>
      </w:r>
      <w:r>
        <w:rPr>
          <w:b/>
          <w:bCs/>
        </w:rPr>
        <w:t>1.1-</w:t>
      </w:r>
      <w:r>
        <w:rPr>
          <w:b/>
        </w:rPr>
        <w:t>5</w:t>
      </w:r>
      <w:r w:rsidRPr="000C16A6">
        <w:rPr>
          <w:b/>
        </w:rPr>
        <w:t>:</w:t>
      </w:r>
      <w:r w:rsidRPr="000C16A6">
        <w:t xml:space="preserve"> </w:t>
      </w:r>
      <w:r>
        <w:t>Preliminary derivations</w:t>
      </w:r>
      <w:r w:rsidRPr="00B07F25">
        <w:t xml:space="preserve"> </w:t>
      </w:r>
      <w:r>
        <w:t xml:space="preserve">for the minimum peak </w:t>
      </w:r>
      <w:proofErr w:type="spellStart"/>
      <w:r>
        <w:t>EIRP</w:t>
      </w:r>
      <w:proofErr w:type="spellEnd"/>
      <w:r>
        <w:t xml:space="preserve"> of a handheld UE using the baseline 4-element assumption led to 8.6 dBm. For 8-elements, the value is 14.1 dBm.</w:t>
      </w:r>
    </w:p>
    <w:p w14:paraId="1EB5A053" w14:textId="51B8F600" w:rsidR="004507CA" w:rsidRPr="004507CA" w:rsidRDefault="004507CA" w:rsidP="00F025E6">
      <w:pPr>
        <w:spacing w:after="0"/>
        <w:jc w:val="both"/>
        <w:rPr>
          <w:i/>
          <w:iCs/>
        </w:rPr>
      </w:pPr>
    </w:p>
    <w:p w14:paraId="233AD4E6" w14:textId="79B7C669" w:rsidR="004507CA" w:rsidRDefault="004507CA" w:rsidP="004507CA">
      <w:pPr>
        <w:overflowPunct/>
        <w:autoSpaceDE/>
        <w:autoSpaceDN/>
        <w:adjustRightInd/>
        <w:spacing w:after="120"/>
        <w:textAlignment w:val="auto"/>
        <w:rPr>
          <w:b/>
          <w:bCs/>
        </w:rPr>
      </w:pPr>
    </w:p>
    <w:p w14:paraId="3174E3DF" w14:textId="2E68DCF0" w:rsidR="00844F28" w:rsidRPr="008476BD" w:rsidRDefault="00844F28" w:rsidP="00844F28">
      <w:pPr>
        <w:overflowPunct/>
        <w:autoSpaceDE/>
        <w:autoSpaceDN/>
        <w:adjustRightInd/>
        <w:spacing w:after="120"/>
        <w:textAlignment w:val="auto"/>
        <w:rPr>
          <w:b/>
          <w:bCs/>
        </w:rPr>
      </w:pPr>
      <w:r>
        <w:rPr>
          <w:b/>
          <w:bCs/>
        </w:rPr>
        <w:t>ON/ON Transient Period</w:t>
      </w:r>
    </w:p>
    <w:p w14:paraId="3F78C195" w14:textId="77777777" w:rsidR="00844F28" w:rsidRPr="00F025E6" w:rsidRDefault="00844F28" w:rsidP="00844F28">
      <w:pPr>
        <w:spacing w:after="0"/>
        <w:ind w:left="720"/>
        <w:jc w:val="both"/>
      </w:pPr>
      <w:r w:rsidRPr="00F025E6">
        <w:rPr>
          <w:b/>
          <w:bCs/>
        </w:rPr>
        <w:t>Observation 1.2-1:</w:t>
      </w:r>
      <w:r w:rsidRPr="00F025E6">
        <w:t xml:space="preserve"> 5 </w:t>
      </w:r>
      <w:proofErr w:type="spellStart"/>
      <w:r w:rsidRPr="00F025E6">
        <w:t>uS</w:t>
      </w:r>
      <w:proofErr w:type="spellEnd"/>
      <w:r w:rsidRPr="00F025E6">
        <w:t xml:space="preserve"> transient period applies not only to ON/OFF transient but also ON/ON transient periods.</w:t>
      </w:r>
    </w:p>
    <w:p w14:paraId="16A74F64" w14:textId="77777777" w:rsidR="00844F28" w:rsidRPr="00F025E6" w:rsidRDefault="00844F28" w:rsidP="00844F28">
      <w:pPr>
        <w:spacing w:after="0"/>
        <w:ind w:left="720"/>
        <w:jc w:val="both"/>
      </w:pPr>
      <w:r w:rsidRPr="00F025E6">
        <w:rPr>
          <w:b/>
          <w:bCs/>
        </w:rPr>
        <w:t>Observation 1.2-2:</w:t>
      </w:r>
      <w:r w:rsidRPr="00F025E6">
        <w:t xml:space="preserve"> 5 </w:t>
      </w:r>
      <w:proofErr w:type="spellStart"/>
      <w:r w:rsidRPr="00F025E6">
        <w:t>uS</w:t>
      </w:r>
      <w:proofErr w:type="spellEnd"/>
      <w:r w:rsidRPr="00F025E6">
        <w:t xml:space="preserve"> ON/ON transient period is not sufficient to support 16 </w:t>
      </w:r>
      <w:proofErr w:type="spellStart"/>
      <w:r w:rsidRPr="00F025E6">
        <w:t>QAM</w:t>
      </w:r>
      <w:proofErr w:type="spellEnd"/>
      <w:r w:rsidRPr="00F025E6">
        <w:t xml:space="preserve"> modulation in terms of 1 % </w:t>
      </w:r>
      <w:proofErr w:type="spellStart"/>
      <w:r w:rsidRPr="00F025E6">
        <w:t>BLER</w:t>
      </w:r>
      <w:proofErr w:type="spellEnd"/>
      <w:r w:rsidRPr="00F025E6">
        <w:t xml:space="preserve"> requirement.</w:t>
      </w:r>
    </w:p>
    <w:p w14:paraId="2B9D7623" w14:textId="77777777" w:rsidR="00844F28" w:rsidRPr="00F025E6" w:rsidRDefault="00844F28" w:rsidP="00844F28">
      <w:pPr>
        <w:spacing w:after="0"/>
        <w:ind w:left="720"/>
        <w:jc w:val="both"/>
      </w:pPr>
      <w:r w:rsidRPr="00F025E6">
        <w:rPr>
          <w:b/>
          <w:bCs/>
        </w:rPr>
        <w:t>Observation 1.2-3:</w:t>
      </w:r>
      <w:r w:rsidRPr="00F025E6">
        <w:t xml:space="preserve"> To support full MCS for 16 </w:t>
      </w:r>
      <w:proofErr w:type="spellStart"/>
      <w:r w:rsidRPr="00F025E6">
        <w:t>QAM</w:t>
      </w:r>
      <w:proofErr w:type="spellEnd"/>
      <w:r w:rsidRPr="00F025E6">
        <w:t xml:space="preserve"> modulation, an improved ON/ON transient period faster than 5 </w:t>
      </w:r>
      <w:proofErr w:type="spellStart"/>
      <w:r w:rsidRPr="00F025E6">
        <w:t>uS</w:t>
      </w:r>
      <w:proofErr w:type="spellEnd"/>
      <w:r w:rsidRPr="00F025E6">
        <w:t xml:space="preserve"> is required. </w:t>
      </w:r>
    </w:p>
    <w:p w14:paraId="52C9E924" w14:textId="77777777" w:rsidR="00844F28" w:rsidRPr="00F025E6" w:rsidRDefault="00844F28" w:rsidP="00844F28">
      <w:pPr>
        <w:spacing w:after="0"/>
        <w:ind w:left="720"/>
        <w:jc w:val="both"/>
      </w:pPr>
      <w:r w:rsidRPr="00F025E6">
        <w:rPr>
          <w:b/>
          <w:bCs/>
        </w:rPr>
        <w:t>Observation 1.2-4:</w:t>
      </w:r>
      <w:r w:rsidRPr="00F025E6">
        <w:t xml:space="preserve"> Full MCS support for 64 </w:t>
      </w:r>
      <w:proofErr w:type="spellStart"/>
      <w:r w:rsidRPr="00F025E6">
        <w:t>QAM</w:t>
      </w:r>
      <w:proofErr w:type="spellEnd"/>
      <w:r w:rsidRPr="00F025E6">
        <w:t xml:space="preserve"> is not feasible even with 1 </w:t>
      </w:r>
      <w:proofErr w:type="spellStart"/>
      <w:r w:rsidRPr="00F025E6">
        <w:t>uS</w:t>
      </w:r>
      <w:proofErr w:type="spellEnd"/>
      <w:r w:rsidRPr="00F025E6">
        <w:t xml:space="preserve"> ON/ON transient period.</w:t>
      </w:r>
    </w:p>
    <w:p w14:paraId="2701EE69" w14:textId="77777777" w:rsidR="00844F28" w:rsidRPr="00F025E6" w:rsidRDefault="00844F28" w:rsidP="00844F28">
      <w:pPr>
        <w:spacing w:after="0"/>
        <w:ind w:left="720"/>
        <w:jc w:val="both"/>
      </w:pPr>
    </w:p>
    <w:p w14:paraId="1023EDF1" w14:textId="5879FFED" w:rsidR="00844F28" w:rsidRPr="00F025E6" w:rsidRDefault="00844F28" w:rsidP="00844F28">
      <w:pPr>
        <w:spacing w:after="0"/>
        <w:ind w:left="720"/>
        <w:jc w:val="both"/>
      </w:pPr>
      <w:r w:rsidRPr="00F025E6">
        <w:rPr>
          <w:b/>
          <w:bCs/>
        </w:rPr>
        <w:t>Proposal 1.2-1:</w:t>
      </w:r>
      <w:r w:rsidRPr="00F025E6">
        <w:t xml:space="preserve"> Introduce an improved ON/ON transient period for 480 and 960 kHz </w:t>
      </w:r>
      <w:proofErr w:type="spellStart"/>
      <w:r w:rsidRPr="00F025E6">
        <w:t>SCS</w:t>
      </w:r>
      <w:proofErr w:type="spellEnd"/>
      <w:r w:rsidRPr="00F025E6">
        <w:t>.</w:t>
      </w:r>
    </w:p>
    <w:p w14:paraId="73354D83" w14:textId="77777777" w:rsidR="00F50D80" w:rsidRPr="00F025E6" w:rsidRDefault="00F50D80" w:rsidP="00F50D80">
      <w:pPr>
        <w:spacing w:after="0"/>
        <w:ind w:firstLine="720"/>
        <w:jc w:val="both"/>
      </w:pPr>
      <w:r w:rsidRPr="00F025E6">
        <w:rPr>
          <w:b/>
          <w:bCs/>
        </w:rPr>
        <w:t>Proposal 1.2-2:</w:t>
      </w:r>
      <w:r w:rsidRPr="00F025E6">
        <w:t xml:space="preserve"> Consider {3, 2, 1} </w:t>
      </w:r>
      <w:proofErr w:type="spellStart"/>
      <w:r w:rsidRPr="00F025E6">
        <w:t>uS</w:t>
      </w:r>
      <w:proofErr w:type="spellEnd"/>
      <w:r w:rsidRPr="00F025E6">
        <w:t xml:space="preserve"> ON/ON transient period with capability.</w:t>
      </w:r>
    </w:p>
    <w:p w14:paraId="4D6BE814" w14:textId="6B5B4AFA" w:rsidR="00844F28" w:rsidRPr="00F025E6" w:rsidRDefault="00844F28" w:rsidP="00844F28">
      <w:pPr>
        <w:spacing w:after="0"/>
        <w:ind w:left="720"/>
        <w:jc w:val="both"/>
      </w:pPr>
      <w:r w:rsidRPr="00F025E6">
        <w:rPr>
          <w:b/>
          <w:bCs/>
        </w:rPr>
        <w:t>Proposal 1.2-</w:t>
      </w:r>
      <w:r w:rsidR="00F50D80" w:rsidRPr="00F025E6">
        <w:rPr>
          <w:b/>
          <w:bCs/>
        </w:rPr>
        <w:t>3</w:t>
      </w:r>
      <w:r w:rsidRPr="00F025E6">
        <w:rPr>
          <w:b/>
          <w:bCs/>
        </w:rPr>
        <w:t>:</w:t>
      </w:r>
      <w:r w:rsidRPr="00F025E6">
        <w:t xml:space="preserve"> 64 </w:t>
      </w:r>
      <w:proofErr w:type="spellStart"/>
      <w:r w:rsidRPr="00F025E6">
        <w:t>QAM</w:t>
      </w:r>
      <w:proofErr w:type="spellEnd"/>
      <w:r w:rsidRPr="00F025E6">
        <w:t xml:space="preserve"> is not supported in </w:t>
      </w:r>
      <w:proofErr w:type="spellStart"/>
      <w:r w:rsidRPr="00F025E6">
        <w:t>FR2</w:t>
      </w:r>
      <w:proofErr w:type="spellEnd"/>
      <w:r w:rsidRPr="00F025E6">
        <w:t>-2.</w:t>
      </w:r>
    </w:p>
    <w:p w14:paraId="6C56BC5F" w14:textId="5DD7EBAA" w:rsidR="00844F28" w:rsidRPr="004507CA" w:rsidRDefault="00844F28" w:rsidP="00844F28">
      <w:pPr>
        <w:spacing w:after="0"/>
        <w:ind w:firstLine="720"/>
        <w:jc w:val="both"/>
        <w:rPr>
          <w:i/>
          <w:iCs/>
        </w:rPr>
      </w:pPr>
    </w:p>
    <w:p w14:paraId="1A43ADF2" w14:textId="77777777" w:rsidR="00844F28" w:rsidRPr="004507CA" w:rsidRDefault="00844F28" w:rsidP="004507CA">
      <w:pPr>
        <w:overflowPunct/>
        <w:autoSpaceDE/>
        <w:autoSpaceDN/>
        <w:adjustRightInd/>
        <w:spacing w:after="120"/>
        <w:textAlignment w:val="auto"/>
        <w:rPr>
          <w:b/>
          <w:bCs/>
        </w:rPr>
      </w:pPr>
    </w:p>
    <w:p w14:paraId="5CF1DEAC" w14:textId="26F51F38" w:rsidR="00027679" w:rsidRDefault="00C608B2" w:rsidP="00200A89">
      <w:pPr>
        <w:pStyle w:val="Heading1"/>
        <w:ind w:left="1138" w:hanging="1138"/>
      </w:pPr>
      <w:r>
        <w:t>3</w:t>
      </w:r>
      <w:r w:rsidR="00027679" w:rsidRPr="00EC2EE5">
        <w:tab/>
        <w:t>References</w:t>
      </w:r>
    </w:p>
    <w:p w14:paraId="33122404" w14:textId="77777777" w:rsidR="00F025E6" w:rsidRDefault="00951ECF" w:rsidP="00F025E6">
      <w:pPr>
        <w:pStyle w:val="ListParagraph"/>
        <w:numPr>
          <w:ilvl w:val="0"/>
          <w:numId w:val="1"/>
        </w:numPr>
        <w:spacing w:after="0"/>
        <w:jc w:val="both"/>
      </w:pPr>
      <w:r>
        <w:t xml:space="preserve"> </w:t>
      </w:r>
      <w:bookmarkStart w:id="2" w:name="_Hlk61609798"/>
      <w:proofErr w:type="spellStart"/>
      <w:r w:rsidR="00F025E6" w:rsidRPr="002B62FF">
        <w:rPr>
          <w:lang w:eastAsia="ja-JP"/>
        </w:rPr>
        <w:t>R4</w:t>
      </w:r>
      <w:proofErr w:type="spellEnd"/>
      <w:r w:rsidR="00F025E6" w:rsidRPr="002B62FF">
        <w:rPr>
          <w:lang w:eastAsia="ja-JP"/>
        </w:rPr>
        <w:t>-2107973</w:t>
      </w:r>
      <w:r w:rsidR="00F025E6">
        <w:rPr>
          <w:lang w:eastAsia="ja-JP"/>
        </w:rPr>
        <w:t>, “</w:t>
      </w:r>
      <w:proofErr w:type="spellStart"/>
      <w:r w:rsidR="00F025E6" w:rsidRPr="002B62FF">
        <w:rPr>
          <w:lang w:eastAsia="ja-JP"/>
        </w:rPr>
        <w:t>WF</w:t>
      </w:r>
      <w:proofErr w:type="spellEnd"/>
      <w:r w:rsidR="00F025E6" w:rsidRPr="002B62FF">
        <w:rPr>
          <w:lang w:eastAsia="ja-JP"/>
        </w:rPr>
        <w:t xml:space="preserve"> on 60 GHz UE Tx requirements</w:t>
      </w:r>
      <w:r w:rsidR="00F025E6">
        <w:rPr>
          <w:lang w:eastAsia="ja-JP"/>
        </w:rPr>
        <w:t>,” Intel, RAN4 #</w:t>
      </w:r>
      <w:proofErr w:type="spellStart"/>
      <w:r w:rsidR="00F025E6">
        <w:rPr>
          <w:lang w:eastAsia="ja-JP"/>
        </w:rPr>
        <w:t>99e</w:t>
      </w:r>
      <w:proofErr w:type="spellEnd"/>
      <w:r w:rsidR="00F025E6">
        <w:rPr>
          <w:lang w:eastAsia="ja-JP"/>
        </w:rPr>
        <w:t>, May 2021</w:t>
      </w:r>
    </w:p>
    <w:p w14:paraId="59FC8917" w14:textId="77777777" w:rsidR="00F025E6" w:rsidRDefault="00F025E6" w:rsidP="00F025E6">
      <w:pPr>
        <w:numPr>
          <w:ilvl w:val="0"/>
          <w:numId w:val="1"/>
        </w:numPr>
        <w:spacing w:after="0"/>
        <w:jc w:val="both"/>
      </w:pPr>
      <w:r>
        <w:t xml:space="preserve">FCC </w:t>
      </w:r>
      <w:r w:rsidRPr="00867C99">
        <w:t xml:space="preserve">47 CFR § 15.255 - </w:t>
      </w:r>
      <w:proofErr w:type="spellStart"/>
      <w:r w:rsidRPr="00867C99">
        <w:t>O</w:t>
      </w:r>
      <w:r>
        <w:t>2</w:t>
      </w:r>
      <w:r w:rsidRPr="00867C99">
        <w:t>peration</w:t>
      </w:r>
      <w:proofErr w:type="spellEnd"/>
      <w:r w:rsidRPr="00867C99">
        <w:t xml:space="preserve"> within the band 57-71 GHz</w:t>
      </w:r>
    </w:p>
    <w:p w14:paraId="482416D0" w14:textId="77777777" w:rsidR="00F025E6" w:rsidRPr="00867C99" w:rsidRDefault="00F025E6" w:rsidP="00F025E6">
      <w:pPr>
        <w:pStyle w:val="ListParagraph"/>
        <w:numPr>
          <w:ilvl w:val="0"/>
          <w:numId w:val="1"/>
        </w:numPr>
        <w:overflowPunct/>
        <w:autoSpaceDE/>
        <w:autoSpaceDN/>
        <w:adjustRightInd/>
        <w:spacing w:after="0"/>
        <w:jc w:val="both"/>
        <w:textAlignment w:val="auto"/>
      </w:pPr>
      <w:r w:rsidRPr="00867C99">
        <w:t>3GPP TR 38.805, “S</w:t>
      </w:r>
      <w:r w:rsidRPr="00867C99">
        <w:rPr>
          <w:color w:val="000000"/>
        </w:rPr>
        <w:t>tudy on new radio access technology; 60 GHz unlicensed spectrum,” version 14.0.0</w:t>
      </w:r>
    </w:p>
    <w:p w14:paraId="2B8C1323" w14:textId="77777777" w:rsidR="00F025E6" w:rsidRDefault="00F025E6" w:rsidP="00F025E6">
      <w:pPr>
        <w:pStyle w:val="ListParagraph"/>
        <w:numPr>
          <w:ilvl w:val="0"/>
          <w:numId w:val="1"/>
        </w:numPr>
        <w:overflowPunct/>
        <w:autoSpaceDE/>
        <w:autoSpaceDN/>
        <w:adjustRightInd/>
        <w:spacing w:after="0"/>
        <w:jc w:val="both"/>
        <w:textAlignment w:val="auto"/>
      </w:pPr>
      <w:proofErr w:type="spellStart"/>
      <w:r w:rsidRPr="00867C99">
        <w:t>ETSI</w:t>
      </w:r>
      <w:proofErr w:type="spellEnd"/>
      <w:r w:rsidRPr="00867C99">
        <w:t xml:space="preserve"> </w:t>
      </w:r>
      <w:proofErr w:type="spellStart"/>
      <w:r w:rsidRPr="00867C99">
        <w:t>EN</w:t>
      </w:r>
      <w:proofErr w:type="spellEnd"/>
      <w:r w:rsidRPr="00867C99">
        <w:t xml:space="preserve"> 302 567, </w:t>
      </w:r>
      <w:proofErr w:type="spellStart"/>
      <w:r w:rsidRPr="00867C99">
        <w:t>ETSI</w:t>
      </w:r>
      <w:proofErr w:type="spellEnd"/>
      <w:r w:rsidRPr="00867C99">
        <w:t xml:space="preserve"> 303 722, Draft </w:t>
      </w:r>
      <w:proofErr w:type="spellStart"/>
      <w:r w:rsidRPr="00867C99">
        <w:t>ETSI</w:t>
      </w:r>
      <w:proofErr w:type="spellEnd"/>
      <w:r w:rsidRPr="00867C99">
        <w:t xml:space="preserve"> </w:t>
      </w:r>
      <w:proofErr w:type="spellStart"/>
      <w:r w:rsidRPr="00867C99">
        <w:t>EN</w:t>
      </w:r>
      <w:proofErr w:type="spellEnd"/>
      <w:r w:rsidRPr="00867C99">
        <w:t xml:space="preserve"> 303 753</w:t>
      </w:r>
    </w:p>
    <w:p w14:paraId="37C6FCEF" w14:textId="77777777" w:rsidR="00F025E6" w:rsidRDefault="00F025E6" w:rsidP="00F025E6">
      <w:pPr>
        <w:pStyle w:val="ListParagraph"/>
        <w:numPr>
          <w:ilvl w:val="0"/>
          <w:numId w:val="1"/>
        </w:numPr>
        <w:overflowPunct/>
        <w:autoSpaceDE/>
        <w:autoSpaceDN/>
        <w:adjustRightInd/>
        <w:spacing w:after="0"/>
        <w:jc w:val="both"/>
        <w:textAlignment w:val="auto"/>
      </w:pPr>
      <w:proofErr w:type="spellStart"/>
      <w:r w:rsidRPr="00A15FAF">
        <w:t>R</w:t>
      </w:r>
      <w:r>
        <w:t>1</w:t>
      </w:r>
      <w:proofErr w:type="spellEnd"/>
      <w:r>
        <w:t>-2104061, “</w:t>
      </w:r>
      <w:r w:rsidRPr="00401D05">
        <w:t xml:space="preserve">LS to RAN4 on maximum UE conducted power and maximum UE </w:t>
      </w:r>
      <w:proofErr w:type="spellStart"/>
      <w:r w:rsidRPr="00401D05">
        <w:t>EIRP</w:t>
      </w:r>
      <w:proofErr w:type="spellEnd"/>
      <w:r w:rsidRPr="00401D05">
        <w:t xml:space="preserve"> for operation in the 52.6 – 71 GHz band</w:t>
      </w:r>
      <w:r>
        <w:t xml:space="preserve">,” </w:t>
      </w:r>
      <w:proofErr w:type="spellStart"/>
      <w:r>
        <w:t>RAN1</w:t>
      </w:r>
      <w:proofErr w:type="spellEnd"/>
      <w:r>
        <w:t xml:space="preserve">, </w:t>
      </w:r>
      <w:proofErr w:type="spellStart"/>
      <w:r>
        <w:t>RAN1</w:t>
      </w:r>
      <w:proofErr w:type="spellEnd"/>
      <w:r>
        <w:t xml:space="preserve"> #</w:t>
      </w:r>
      <w:proofErr w:type="spellStart"/>
      <w:r>
        <w:t>104Bis</w:t>
      </w:r>
      <w:proofErr w:type="spellEnd"/>
      <w:r>
        <w:t>-e, April 2021</w:t>
      </w:r>
      <w:bookmarkEnd w:id="2"/>
    </w:p>
    <w:p w14:paraId="727E582D" w14:textId="74099FC5" w:rsidR="00C02881" w:rsidRDefault="00C02881" w:rsidP="00C02881">
      <w:pPr>
        <w:numPr>
          <w:ilvl w:val="0"/>
          <w:numId w:val="1"/>
        </w:numPr>
        <w:spacing w:after="0"/>
        <w:jc w:val="both"/>
      </w:pPr>
      <w:proofErr w:type="spellStart"/>
      <w:r w:rsidRPr="00951ECF">
        <w:t>R4</w:t>
      </w:r>
      <w:proofErr w:type="spellEnd"/>
      <w:r w:rsidRPr="00951ECF">
        <w:t>-2110172</w:t>
      </w:r>
      <w:r>
        <w:t>, UE RF Tx requirements for NR in 60 GHz, Intel</w:t>
      </w:r>
    </w:p>
    <w:sectPr w:rsidR="00C02881" w:rsidSect="006350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03F93" w14:textId="77777777" w:rsidR="00D958BF" w:rsidRDefault="00D958BF">
      <w:pPr>
        <w:spacing w:after="0"/>
      </w:pPr>
      <w:r>
        <w:separator/>
      </w:r>
    </w:p>
  </w:endnote>
  <w:endnote w:type="continuationSeparator" w:id="0">
    <w:p w14:paraId="70283740" w14:textId="77777777" w:rsidR="00D958BF" w:rsidRDefault="00D958BF">
      <w:pPr>
        <w:spacing w:after="0"/>
      </w:pPr>
      <w:r>
        <w:continuationSeparator/>
      </w:r>
    </w:p>
  </w:endnote>
  <w:endnote w:type="continuationNotice" w:id="1">
    <w:p w14:paraId="12A3E3A7" w14:textId="77777777" w:rsidR="00D958BF" w:rsidRDefault="00D958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j-ea">
    <w:panose1 w:val="00000000000000000000"/>
    <w:charset w:val="00"/>
    <w:family w:val="roman"/>
    <w:notTrueType/>
    <w:pitch w:val="default"/>
  </w:font>
  <w:font w:name="+mj-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CA0E6" w14:textId="77777777" w:rsidR="00376A5D" w:rsidRDefault="00376A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ED0DE" w14:textId="77777777" w:rsidR="00376A5D" w:rsidRPr="00FB0969" w:rsidRDefault="00376A5D" w:rsidP="0063506B">
    <w:pPr>
      <w:pStyle w:val="Footer"/>
    </w:pPr>
    <w:r>
      <w:rPr>
        <w:noProof w:val="0"/>
      </w:rPr>
      <w:fldChar w:fldCharType="begin"/>
    </w:r>
    <w:r>
      <w:rPr>
        <w:noProof w:val="0"/>
      </w:rPr>
      <w:instrText xml:space="preserve"> PAGE   \* MERGEFORMAT </w:instrText>
    </w:r>
    <w:r>
      <w:rPr>
        <w:noProof w:val="0"/>
      </w:rPr>
      <w:fldChar w:fldCharType="separate"/>
    </w:r>
    <w:r>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t>4</w:t>
    </w:r>
    <w:r>
      <w:rPr>
        <w:noProof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52D14" w14:textId="77777777" w:rsidR="00376A5D" w:rsidRDefault="00376A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B5EF37" w14:textId="77777777" w:rsidR="00D958BF" w:rsidRDefault="00D958BF">
      <w:pPr>
        <w:spacing w:after="0"/>
      </w:pPr>
      <w:r>
        <w:separator/>
      </w:r>
    </w:p>
  </w:footnote>
  <w:footnote w:type="continuationSeparator" w:id="0">
    <w:p w14:paraId="2634B8D3" w14:textId="77777777" w:rsidR="00D958BF" w:rsidRDefault="00D958BF">
      <w:pPr>
        <w:spacing w:after="0"/>
      </w:pPr>
      <w:r>
        <w:continuationSeparator/>
      </w:r>
    </w:p>
  </w:footnote>
  <w:footnote w:type="continuationNotice" w:id="1">
    <w:p w14:paraId="42183FB6" w14:textId="77777777" w:rsidR="00D958BF" w:rsidRDefault="00D958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F11F7" w14:textId="77777777" w:rsidR="00376A5D" w:rsidRDefault="00376A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B4006" w14:textId="77777777" w:rsidR="00376A5D" w:rsidRDefault="00376A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BC732" w14:textId="77777777" w:rsidR="00376A5D" w:rsidRDefault="00376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6F5AED"/>
    <w:multiLevelType w:val="hybridMultilevel"/>
    <w:tmpl w:val="1FE879A2"/>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7688E"/>
    <w:multiLevelType w:val="hybridMultilevel"/>
    <w:tmpl w:val="B044B388"/>
    <w:lvl w:ilvl="0" w:tplc="EA0683FA">
      <w:start w:val="1"/>
      <w:numFmt w:val="bullet"/>
      <w:lvlText w:val="•"/>
      <w:lvlJc w:val="left"/>
      <w:pPr>
        <w:tabs>
          <w:tab w:val="num" w:pos="720"/>
        </w:tabs>
        <w:ind w:left="720" w:hanging="360"/>
      </w:pPr>
      <w:rPr>
        <w:rFonts w:ascii="IntelOne Display Regular" w:hAnsi="IntelOne Display Regular" w:hint="default"/>
      </w:rPr>
    </w:lvl>
    <w:lvl w:ilvl="1" w:tplc="7BE0C8D0">
      <w:numFmt w:val="bullet"/>
      <w:lvlText w:val="•"/>
      <w:lvlJc w:val="left"/>
      <w:pPr>
        <w:tabs>
          <w:tab w:val="num" w:pos="1440"/>
        </w:tabs>
        <w:ind w:left="1440" w:hanging="360"/>
      </w:pPr>
      <w:rPr>
        <w:rFonts w:ascii="IntelOne Display Regular" w:hAnsi="IntelOne Display Regular" w:hint="default"/>
      </w:rPr>
    </w:lvl>
    <w:lvl w:ilvl="2" w:tplc="8AB6C9F6">
      <w:start w:val="1"/>
      <w:numFmt w:val="bullet"/>
      <w:lvlText w:val="•"/>
      <w:lvlJc w:val="left"/>
      <w:pPr>
        <w:tabs>
          <w:tab w:val="num" w:pos="2160"/>
        </w:tabs>
        <w:ind w:left="2160" w:hanging="360"/>
      </w:pPr>
      <w:rPr>
        <w:rFonts w:ascii="IntelOne Display Regular" w:hAnsi="IntelOne Display Regular" w:hint="default"/>
      </w:rPr>
    </w:lvl>
    <w:lvl w:ilvl="3" w:tplc="5C9A0B00" w:tentative="1">
      <w:start w:val="1"/>
      <w:numFmt w:val="bullet"/>
      <w:lvlText w:val="•"/>
      <w:lvlJc w:val="left"/>
      <w:pPr>
        <w:tabs>
          <w:tab w:val="num" w:pos="2880"/>
        </w:tabs>
        <w:ind w:left="2880" w:hanging="360"/>
      </w:pPr>
      <w:rPr>
        <w:rFonts w:ascii="IntelOne Display Regular" w:hAnsi="IntelOne Display Regular" w:hint="default"/>
      </w:rPr>
    </w:lvl>
    <w:lvl w:ilvl="4" w:tplc="4BDA806A" w:tentative="1">
      <w:start w:val="1"/>
      <w:numFmt w:val="bullet"/>
      <w:lvlText w:val="•"/>
      <w:lvlJc w:val="left"/>
      <w:pPr>
        <w:tabs>
          <w:tab w:val="num" w:pos="3600"/>
        </w:tabs>
        <w:ind w:left="3600" w:hanging="360"/>
      </w:pPr>
      <w:rPr>
        <w:rFonts w:ascii="IntelOne Display Regular" w:hAnsi="IntelOne Display Regular" w:hint="default"/>
      </w:rPr>
    </w:lvl>
    <w:lvl w:ilvl="5" w:tplc="ED2AF3C0" w:tentative="1">
      <w:start w:val="1"/>
      <w:numFmt w:val="bullet"/>
      <w:lvlText w:val="•"/>
      <w:lvlJc w:val="left"/>
      <w:pPr>
        <w:tabs>
          <w:tab w:val="num" w:pos="4320"/>
        </w:tabs>
        <w:ind w:left="4320" w:hanging="360"/>
      </w:pPr>
      <w:rPr>
        <w:rFonts w:ascii="IntelOne Display Regular" w:hAnsi="IntelOne Display Regular" w:hint="default"/>
      </w:rPr>
    </w:lvl>
    <w:lvl w:ilvl="6" w:tplc="C1C89BE4" w:tentative="1">
      <w:start w:val="1"/>
      <w:numFmt w:val="bullet"/>
      <w:lvlText w:val="•"/>
      <w:lvlJc w:val="left"/>
      <w:pPr>
        <w:tabs>
          <w:tab w:val="num" w:pos="5040"/>
        </w:tabs>
        <w:ind w:left="5040" w:hanging="360"/>
      </w:pPr>
      <w:rPr>
        <w:rFonts w:ascii="IntelOne Display Regular" w:hAnsi="IntelOne Display Regular" w:hint="default"/>
      </w:rPr>
    </w:lvl>
    <w:lvl w:ilvl="7" w:tplc="27F4352A" w:tentative="1">
      <w:start w:val="1"/>
      <w:numFmt w:val="bullet"/>
      <w:lvlText w:val="•"/>
      <w:lvlJc w:val="left"/>
      <w:pPr>
        <w:tabs>
          <w:tab w:val="num" w:pos="5760"/>
        </w:tabs>
        <w:ind w:left="5760" w:hanging="360"/>
      </w:pPr>
      <w:rPr>
        <w:rFonts w:ascii="IntelOne Display Regular" w:hAnsi="IntelOne Display Regular" w:hint="default"/>
      </w:rPr>
    </w:lvl>
    <w:lvl w:ilvl="8" w:tplc="FC48E9DC"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 w15:restartNumberingAfterBreak="0">
    <w:nsid w:val="0F1E13F7"/>
    <w:multiLevelType w:val="hybridMultilevel"/>
    <w:tmpl w:val="3AF4F820"/>
    <w:lvl w:ilvl="0" w:tplc="BFA6C8E2">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11462"/>
    <w:multiLevelType w:val="hybridMultilevel"/>
    <w:tmpl w:val="4100F7FA"/>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2978"/>
    <w:multiLevelType w:val="hybridMultilevel"/>
    <w:tmpl w:val="F470282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36C7D"/>
    <w:multiLevelType w:val="hybridMultilevel"/>
    <w:tmpl w:val="ABC8CBA6"/>
    <w:lvl w:ilvl="0" w:tplc="0D9A190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768D5"/>
    <w:multiLevelType w:val="multilevel"/>
    <w:tmpl w:val="EDDA64A4"/>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C22B53"/>
    <w:multiLevelType w:val="hybridMultilevel"/>
    <w:tmpl w:val="9D4879D8"/>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23738"/>
    <w:multiLevelType w:val="hybridMultilevel"/>
    <w:tmpl w:val="0CEE4188"/>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63146B"/>
    <w:multiLevelType w:val="hybridMultilevel"/>
    <w:tmpl w:val="014E690A"/>
    <w:lvl w:ilvl="0" w:tplc="437EBEB6">
      <w:start w:val="1"/>
      <w:numFmt w:val="bullet"/>
      <w:lvlText w:val="•"/>
      <w:lvlJc w:val="left"/>
      <w:pPr>
        <w:tabs>
          <w:tab w:val="num" w:pos="720"/>
        </w:tabs>
        <w:ind w:left="720" w:hanging="360"/>
      </w:pPr>
      <w:rPr>
        <w:rFonts w:ascii="Arial" w:hAnsi="Arial" w:hint="default"/>
      </w:rPr>
    </w:lvl>
    <w:lvl w:ilvl="1" w:tplc="FE26C2D4">
      <w:start w:val="174"/>
      <w:numFmt w:val="bullet"/>
      <w:lvlText w:val="–"/>
      <w:lvlJc w:val="left"/>
      <w:pPr>
        <w:tabs>
          <w:tab w:val="num" w:pos="1440"/>
        </w:tabs>
        <w:ind w:left="1440" w:hanging="360"/>
      </w:pPr>
      <w:rPr>
        <w:rFonts w:ascii="Arial" w:hAnsi="Arial" w:hint="default"/>
      </w:rPr>
    </w:lvl>
    <w:lvl w:ilvl="2" w:tplc="D3F6284A">
      <w:start w:val="174"/>
      <w:numFmt w:val="bullet"/>
      <w:lvlText w:val="•"/>
      <w:lvlJc w:val="left"/>
      <w:pPr>
        <w:tabs>
          <w:tab w:val="num" w:pos="2160"/>
        </w:tabs>
        <w:ind w:left="2160" w:hanging="360"/>
      </w:pPr>
      <w:rPr>
        <w:rFonts w:ascii="Arial" w:hAnsi="Arial" w:hint="default"/>
      </w:rPr>
    </w:lvl>
    <w:lvl w:ilvl="3" w:tplc="FFE00098" w:tentative="1">
      <w:start w:val="1"/>
      <w:numFmt w:val="bullet"/>
      <w:lvlText w:val="•"/>
      <w:lvlJc w:val="left"/>
      <w:pPr>
        <w:tabs>
          <w:tab w:val="num" w:pos="2880"/>
        </w:tabs>
        <w:ind w:left="2880" w:hanging="360"/>
      </w:pPr>
      <w:rPr>
        <w:rFonts w:ascii="Arial" w:hAnsi="Arial" w:hint="default"/>
      </w:rPr>
    </w:lvl>
    <w:lvl w:ilvl="4" w:tplc="1228E674" w:tentative="1">
      <w:start w:val="1"/>
      <w:numFmt w:val="bullet"/>
      <w:lvlText w:val="•"/>
      <w:lvlJc w:val="left"/>
      <w:pPr>
        <w:tabs>
          <w:tab w:val="num" w:pos="3600"/>
        </w:tabs>
        <w:ind w:left="3600" w:hanging="360"/>
      </w:pPr>
      <w:rPr>
        <w:rFonts w:ascii="Arial" w:hAnsi="Arial" w:hint="default"/>
      </w:rPr>
    </w:lvl>
    <w:lvl w:ilvl="5" w:tplc="7200D528" w:tentative="1">
      <w:start w:val="1"/>
      <w:numFmt w:val="bullet"/>
      <w:lvlText w:val="•"/>
      <w:lvlJc w:val="left"/>
      <w:pPr>
        <w:tabs>
          <w:tab w:val="num" w:pos="4320"/>
        </w:tabs>
        <w:ind w:left="4320" w:hanging="360"/>
      </w:pPr>
      <w:rPr>
        <w:rFonts w:ascii="Arial" w:hAnsi="Arial" w:hint="default"/>
      </w:rPr>
    </w:lvl>
    <w:lvl w:ilvl="6" w:tplc="FBEE7564" w:tentative="1">
      <w:start w:val="1"/>
      <w:numFmt w:val="bullet"/>
      <w:lvlText w:val="•"/>
      <w:lvlJc w:val="left"/>
      <w:pPr>
        <w:tabs>
          <w:tab w:val="num" w:pos="5040"/>
        </w:tabs>
        <w:ind w:left="5040" w:hanging="360"/>
      </w:pPr>
      <w:rPr>
        <w:rFonts w:ascii="Arial" w:hAnsi="Arial" w:hint="default"/>
      </w:rPr>
    </w:lvl>
    <w:lvl w:ilvl="7" w:tplc="01428970" w:tentative="1">
      <w:start w:val="1"/>
      <w:numFmt w:val="bullet"/>
      <w:lvlText w:val="•"/>
      <w:lvlJc w:val="left"/>
      <w:pPr>
        <w:tabs>
          <w:tab w:val="num" w:pos="5760"/>
        </w:tabs>
        <w:ind w:left="5760" w:hanging="360"/>
      </w:pPr>
      <w:rPr>
        <w:rFonts w:ascii="Arial" w:hAnsi="Arial" w:hint="default"/>
      </w:rPr>
    </w:lvl>
    <w:lvl w:ilvl="8" w:tplc="2A2ADD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BE6273"/>
    <w:multiLevelType w:val="hybridMultilevel"/>
    <w:tmpl w:val="5A060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C2034"/>
    <w:multiLevelType w:val="hybridMultilevel"/>
    <w:tmpl w:val="4B4C2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0F629E"/>
    <w:multiLevelType w:val="hybridMultilevel"/>
    <w:tmpl w:val="2FA4F052"/>
    <w:lvl w:ilvl="0" w:tplc="24A65736">
      <w:start w:val="1"/>
      <w:numFmt w:val="bullet"/>
      <w:lvlText w:val="•"/>
      <w:lvlJc w:val="left"/>
      <w:pPr>
        <w:tabs>
          <w:tab w:val="num" w:pos="720"/>
        </w:tabs>
        <w:ind w:left="720" w:hanging="360"/>
      </w:pPr>
      <w:rPr>
        <w:rFonts w:ascii="Arial" w:hAnsi="Arial" w:hint="default"/>
      </w:rPr>
    </w:lvl>
    <w:lvl w:ilvl="1" w:tplc="33E42844">
      <w:start w:val="174"/>
      <w:numFmt w:val="bullet"/>
      <w:lvlText w:val="–"/>
      <w:lvlJc w:val="left"/>
      <w:pPr>
        <w:tabs>
          <w:tab w:val="num" w:pos="1440"/>
        </w:tabs>
        <w:ind w:left="1440" w:hanging="360"/>
      </w:pPr>
      <w:rPr>
        <w:rFonts w:ascii="Arial" w:hAnsi="Arial" w:hint="default"/>
      </w:rPr>
    </w:lvl>
    <w:lvl w:ilvl="2" w:tplc="29621566">
      <w:start w:val="174"/>
      <w:numFmt w:val="bullet"/>
      <w:lvlText w:val="•"/>
      <w:lvlJc w:val="left"/>
      <w:pPr>
        <w:tabs>
          <w:tab w:val="num" w:pos="2160"/>
        </w:tabs>
        <w:ind w:left="2160" w:hanging="360"/>
      </w:pPr>
      <w:rPr>
        <w:rFonts w:ascii="Arial" w:hAnsi="Arial" w:hint="default"/>
      </w:rPr>
    </w:lvl>
    <w:lvl w:ilvl="3" w:tplc="36C228CC" w:tentative="1">
      <w:start w:val="1"/>
      <w:numFmt w:val="bullet"/>
      <w:lvlText w:val="•"/>
      <w:lvlJc w:val="left"/>
      <w:pPr>
        <w:tabs>
          <w:tab w:val="num" w:pos="2880"/>
        </w:tabs>
        <w:ind w:left="2880" w:hanging="360"/>
      </w:pPr>
      <w:rPr>
        <w:rFonts w:ascii="Arial" w:hAnsi="Arial" w:hint="default"/>
      </w:rPr>
    </w:lvl>
    <w:lvl w:ilvl="4" w:tplc="724088BA" w:tentative="1">
      <w:start w:val="1"/>
      <w:numFmt w:val="bullet"/>
      <w:lvlText w:val="•"/>
      <w:lvlJc w:val="left"/>
      <w:pPr>
        <w:tabs>
          <w:tab w:val="num" w:pos="3600"/>
        </w:tabs>
        <w:ind w:left="3600" w:hanging="360"/>
      </w:pPr>
      <w:rPr>
        <w:rFonts w:ascii="Arial" w:hAnsi="Arial" w:hint="default"/>
      </w:rPr>
    </w:lvl>
    <w:lvl w:ilvl="5" w:tplc="CA0CD1F8" w:tentative="1">
      <w:start w:val="1"/>
      <w:numFmt w:val="bullet"/>
      <w:lvlText w:val="•"/>
      <w:lvlJc w:val="left"/>
      <w:pPr>
        <w:tabs>
          <w:tab w:val="num" w:pos="4320"/>
        </w:tabs>
        <w:ind w:left="4320" w:hanging="360"/>
      </w:pPr>
      <w:rPr>
        <w:rFonts w:ascii="Arial" w:hAnsi="Arial" w:hint="default"/>
      </w:rPr>
    </w:lvl>
    <w:lvl w:ilvl="6" w:tplc="95A09AA6" w:tentative="1">
      <w:start w:val="1"/>
      <w:numFmt w:val="bullet"/>
      <w:lvlText w:val="•"/>
      <w:lvlJc w:val="left"/>
      <w:pPr>
        <w:tabs>
          <w:tab w:val="num" w:pos="5040"/>
        </w:tabs>
        <w:ind w:left="5040" w:hanging="360"/>
      </w:pPr>
      <w:rPr>
        <w:rFonts w:ascii="Arial" w:hAnsi="Arial" w:hint="default"/>
      </w:rPr>
    </w:lvl>
    <w:lvl w:ilvl="7" w:tplc="5F5E08FC" w:tentative="1">
      <w:start w:val="1"/>
      <w:numFmt w:val="bullet"/>
      <w:lvlText w:val="•"/>
      <w:lvlJc w:val="left"/>
      <w:pPr>
        <w:tabs>
          <w:tab w:val="num" w:pos="5760"/>
        </w:tabs>
        <w:ind w:left="5760" w:hanging="360"/>
      </w:pPr>
      <w:rPr>
        <w:rFonts w:ascii="Arial" w:hAnsi="Arial" w:hint="default"/>
      </w:rPr>
    </w:lvl>
    <w:lvl w:ilvl="8" w:tplc="258E26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DC453E"/>
    <w:multiLevelType w:val="hybridMultilevel"/>
    <w:tmpl w:val="1BAE3E30"/>
    <w:lvl w:ilvl="0" w:tplc="4C1A0322">
      <w:start w:val="1"/>
      <w:numFmt w:val="bullet"/>
      <w:lvlText w:val="•"/>
      <w:lvlJc w:val="left"/>
      <w:pPr>
        <w:tabs>
          <w:tab w:val="num" w:pos="720"/>
        </w:tabs>
        <w:ind w:left="720" w:hanging="360"/>
      </w:pPr>
      <w:rPr>
        <w:rFonts w:ascii="Arial" w:hAnsi="Arial" w:hint="default"/>
      </w:rPr>
    </w:lvl>
    <w:lvl w:ilvl="1" w:tplc="9C503EFC">
      <w:numFmt w:val="bullet"/>
      <w:lvlText w:val="•"/>
      <w:lvlJc w:val="left"/>
      <w:pPr>
        <w:tabs>
          <w:tab w:val="num" w:pos="1440"/>
        </w:tabs>
        <w:ind w:left="1440" w:hanging="360"/>
      </w:pPr>
      <w:rPr>
        <w:rFonts w:ascii="Arial" w:hAnsi="Arial" w:hint="default"/>
      </w:rPr>
    </w:lvl>
    <w:lvl w:ilvl="2" w:tplc="A7667B28" w:tentative="1">
      <w:start w:val="1"/>
      <w:numFmt w:val="bullet"/>
      <w:lvlText w:val="•"/>
      <w:lvlJc w:val="left"/>
      <w:pPr>
        <w:tabs>
          <w:tab w:val="num" w:pos="2160"/>
        </w:tabs>
        <w:ind w:left="2160" w:hanging="360"/>
      </w:pPr>
      <w:rPr>
        <w:rFonts w:ascii="Arial" w:hAnsi="Arial" w:hint="default"/>
      </w:rPr>
    </w:lvl>
    <w:lvl w:ilvl="3" w:tplc="0DF24962" w:tentative="1">
      <w:start w:val="1"/>
      <w:numFmt w:val="bullet"/>
      <w:lvlText w:val="•"/>
      <w:lvlJc w:val="left"/>
      <w:pPr>
        <w:tabs>
          <w:tab w:val="num" w:pos="2880"/>
        </w:tabs>
        <w:ind w:left="2880" w:hanging="360"/>
      </w:pPr>
      <w:rPr>
        <w:rFonts w:ascii="Arial" w:hAnsi="Arial" w:hint="default"/>
      </w:rPr>
    </w:lvl>
    <w:lvl w:ilvl="4" w:tplc="909AD27A" w:tentative="1">
      <w:start w:val="1"/>
      <w:numFmt w:val="bullet"/>
      <w:lvlText w:val="•"/>
      <w:lvlJc w:val="left"/>
      <w:pPr>
        <w:tabs>
          <w:tab w:val="num" w:pos="3600"/>
        </w:tabs>
        <w:ind w:left="3600" w:hanging="360"/>
      </w:pPr>
      <w:rPr>
        <w:rFonts w:ascii="Arial" w:hAnsi="Arial" w:hint="default"/>
      </w:rPr>
    </w:lvl>
    <w:lvl w:ilvl="5" w:tplc="4828B2F2" w:tentative="1">
      <w:start w:val="1"/>
      <w:numFmt w:val="bullet"/>
      <w:lvlText w:val="•"/>
      <w:lvlJc w:val="left"/>
      <w:pPr>
        <w:tabs>
          <w:tab w:val="num" w:pos="4320"/>
        </w:tabs>
        <w:ind w:left="4320" w:hanging="360"/>
      </w:pPr>
      <w:rPr>
        <w:rFonts w:ascii="Arial" w:hAnsi="Arial" w:hint="default"/>
      </w:rPr>
    </w:lvl>
    <w:lvl w:ilvl="6" w:tplc="98D48E50" w:tentative="1">
      <w:start w:val="1"/>
      <w:numFmt w:val="bullet"/>
      <w:lvlText w:val="•"/>
      <w:lvlJc w:val="left"/>
      <w:pPr>
        <w:tabs>
          <w:tab w:val="num" w:pos="5040"/>
        </w:tabs>
        <w:ind w:left="5040" w:hanging="360"/>
      </w:pPr>
      <w:rPr>
        <w:rFonts w:ascii="Arial" w:hAnsi="Arial" w:hint="default"/>
      </w:rPr>
    </w:lvl>
    <w:lvl w:ilvl="7" w:tplc="1DE2E34A" w:tentative="1">
      <w:start w:val="1"/>
      <w:numFmt w:val="bullet"/>
      <w:lvlText w:val="•"/>
      <w:lvlJc w:val="left"/>
      <w:pPr>
        <w:tabs>
          <w:tab w:val="num" w:pos="5760"/>
        </w:tabs>
        <w:ind w:left="5760" w:hanging="360"/>
      </w:pPr>
      <w:rPr>
        <w:rFonts w:ascii="Arial" w:hAnsi="Arial" w:hint="default"/>
      </w:rPr>
    </w:lvl>
    <w:lvl w:ilvl="8" w:tplc="47C60C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4C5C6B"/>
    <w:multiLevelType w:val="hybridMultilevel"/>
    <w:tmpl w:val="944829F6"/>
    <w:lvl w:ilvl="0" w:tplc="38F8E0D6">
      <w:start w:val="1"/>
      <w:numFmt w:val="bullet"/>
      <w:lvlText w:val="•"/>
      <w:lvlJc w:val="left"/>
      <w:pPr>
        <w:tabs>
          <w:tab w:val="num" w:pos="720"/>
        </w:tabs>
        <w:ind w:left="720" w:hanging="360"/>
      </w:pPr>
      <w:rPr>
        <w:rFonts w:ascii="Arial" w:hAnsi="Arial" w:hint="default"/>
      </w:rPr>
    </w:lvl>
    <w:lvl w:ilvl="1" w:tplc="11CE79AC">
      <w:numFmt w:val="bullet"/>
      <w:lvlText w:val="•"/>
      <w:lvlJc w:val="left"/>
      <w:pPr>
        <w:tabs>
          <w:tab w:val="num" w:pos="1440"/>
        </w:tabs>
        <w:ind w:left="1440" w:hanging="360"/>
      </w:pPr>
      <w:rPr>
        <w:rFonts w:ascii="Arial" w:hAnsi="Arial" w:hint="default"/>
      </w:rPr>
    </w:lvl>
    <w:lvl w:ilvl="2" w:tplc="394EC1B4" w:tentative="1">
      <w:start w:val="1"/>
      <w:numFmt w:val="bullet"/>
      <w:lvlText w:val="•"/>
      <w:lvlJc w:val="left"/>
      <w:pPr>
        <w:tabs>
          <w:tab w:val="num" w:pos="2160"/>
        </w:tabs>
        <w:ind w:left="2160" w:hanging="360"/>
      </w:pPr>
      <w:rPr>
        <w:rFonts w:ascii="Arial" w:hAnsi="Arial" w:hint="default"/>
      </w:rPr>
    </w:lvl>
    <w:lvl w:ilvl="3" w:tplc="BECAFD7E" w:tentative="1">
      <w:start w:val="1"/>
      <w:numFmt w:val="bullet"/>
      <w:lvlText w:val="•"/>
      <w:lvlJc w:val="left"/>
      <w:pPr>
        <w:tabs>
          <w:tab w:val="num" w:pos="2880"/>
        </w:tabs>
        <w:ind w:left="2880" w:hanging="360"/>
      </w:pPr>
      <w:rPr>
        <w:rFonts w:ascii="Arial" w:hAnsi="Arial" w:hint="default"/>
      </w:rPr>
    </w:lvl>
    <w:lvl w:ilvl="4" w:tplc="7E6EDCEA" w:tentative="1">
      <w:start w:val="1"/>
      <w:numFmt w:val="bullet"/>
      <w:lvlText w:val="•"/>
      <w:lvlJc w:val="left"/>
      <w:pPr>
        <w:tabs>
          <w:tab w:val="num" w:pos="3600"/>
        </w:tabs>
        <w:ind w:left="3600" w:hanging="360"/>
      </w:pPr>
      <w:rPr>
        <w:rFonts w:ascii="Arial" w:hAnsi="Arial" w:hint="default"/>
      </w:rPr>
    </w:lvl>
    <w:lvl w:ilvl="5" w:tplc="B93AA04A" w:tentative="1">
      <w:start w:val="1"/>
      <w:numFmt w:val="bullet"/>
      <w:lvlText w:val="•"/>
      <w:lvlJc w:val="left"/>
      <w:pPr>
        <w:tabs>
          <w:tab w:val="num" w:pos="4320"/>
        </w:tabs>
        <w:ind w:left="4320" w:hanging="360"/>
      </w:pPr>
      <w:rPr>
        <w:rFonts w:ascii="Arial" w:hAnsi="Arial" w:hint="default"/>
      </w:rPr>
    </w:lvl>
    <w:lvl w:ilvl="6" w:tplc="C1BCC466" w:tentative="1">
      <w:start w:val="1"/>
      <w:numFmt w:val="bullet"/>
      <w:lvlText w:val="•"/>
      <w:lvlJc w:val="left"/>
      <w:pPr>
        <w:tabs>
          <w:tab w:val="num" w:pos="5040"/>
        </w:tabs>
        <w:ind w:left="5040" w:hanging="360"/>
      </w:pPr>
      <w:rPr>
        <w:rFonts w:ascii="Arial" w:hAnsi="Arial" w:hint="default"/>
      </w:rPr>
    </w:lvl>
    <w:lvl w:ilvl="7" w:tplc="2D023298" w:tentative="1">
      <w:start w:val="1"/>
      <w:numFmt w:val="bullet"/>
      <w:lvlText w:val="•"/>
      <w:lvlJc w:val="left"/>
      <w:pPr>
        <w:tabs>
          <w:tab w:val="num" w:pos="5760"/>
        </w:tabs>
        <w:ind w:left="5760" w:hanging="360"/>
      </w:pPr>
      <w:rPr>
        <w:rFonts w:ascii="Arial" w:hAnsi="Arial" w:hint="default"/>
      </w:rPr>
    </w:lvl>
    <w:lvl w:ilvl="8" w:tplc="826252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53583B"/>
    <w:multiLevelType w:val="hybridMultilevel"/>
    <w:tmpl w:val="1E1C9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510B5B"/>
    <w:multiLevelType w:val="hybridMultilevel"/>
    <w:tmpl w:val="BCD26B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9A16F9"/>
    <w:multiLevelType w:val="hybridMultilevel"/>
    <w:tmpl w:val="50F660BE"/>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6B4C23"/>
    <w:multiLevelType w:val="hybridMultilevel"/>
    <w:tmpl w:val="CA20E338"/>
    <w:lvl w:ilvl="0" w:tplc="636EC7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ED3D15"/>
    <w:multiLevelType w:val="hybridMultilevel"/>
    <w:tmpl w:val="E75C71B8"/>
    <w:lvl w:ilvl="0" w:tplc="FA62175A">
      <w:start w:val="1"/>
      <w:numFmt w:val="bullet"/>
      <w:lvlText w:val="-"/>
      <w:lvlJc w:val="left"/>
      <w:pPr>
        <w:tabs>
          <w:tab w:val="num" w:pos="720"/>
        </w:tabs>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0B13FF"/>
    <w:multiLevelType w:val="hybridMultilevel"/>
    <w:tmpl w:val="9A541A02"/>
    <w:lvl w:ilvl="0" w:tplc="FF8664FE">
      <w:start w:val="1"/>
      <w:numFmt w:val="bullet"/>
      <w:lvlText w:val="•"/>
      <w:lvlJc w:val="left"/>
      <w:pPr>
        <w:tabs>
          <w:tab w:val="num" w:pos="720"/>
        </w:tabs>
        <w:ind w:left="720" w:hanging="360"/>
      </w:pPr>
      <w:rPr>
        <w:rFonts w:ascii="Arial" w:hAnsi="Arial" w:hint="default"/>
      </w:rPr>
    </w:lvl>
    <w:lvl w:ilvl="1" w:tplc="EA6CD880">
      <w:start w:val="1"/>
      <w:numFmt w:val="bullet"/>
      <w:lvlText w:val="•"/>
      <w:lvlJc w:val="left"/>
      <w:pPr>
        <w:tabs>
          <w:tab w:val="num" w:pos="1440"/>
        </w:tabs>
        <w:ind w:left="1440" w:hanging="360"/>
      </w:pPr>
      <w:rPr>
        <w:rFonts w:ascii="Arial" w:hAnsi="Arial" w:hint="default"/>
      </w:rPr>
    </w:lvl>
    <w:lvl w:ilvl="2" w:tplc="2AC8B8AE" w:tentative="1">
      <w:start w:val="1"/>
      <w:numFmt w:val="bullet"/>
      <w:lvlText w:val="•"/>
      <w:lvlJc w:val="left"/>
      <w:pPr>
        <w:tabs>
          <w:tab w:val="num" w:pos="2160"/>
        </w:tabs>
        <w:ind w:left="2160" w:hanging="360"/>
      </w:pPr>
      <w:rPr>
        <w:rFonts w:ascii="Arial" w:hAnsi="Arial" w:hint="default"/>
      </w:rPr>
    </w:lvl>
    <w:lvl w:ilvl="3" w:tplc="6AF6DDD2" w:tentative="1">
      <w:start w:val="1"/>
      <w:numFmt w:val="bullet"/>
      <w:lvlText w:val="•"/>
      <w:lvlJc w:val="left"/>
      <w:pPr>
        <w:tabs>
          <w:tab w:val="num" w:pos="2880"/>
        </w:tabs>
        <w:ind w:left="2880" w:hanging="360"/>
      </w:pPr>
      <w:rPr>
        <w:rFonts w:ascii="Arial" w:hAnsi="Arial" w:hint="default"/>
      </w:rPr>
    </w:lvl>
    <w:lvl w:ilvl="4" w:tplc="4FCC9C4E" w:tentative="1">
      <w:start w:val="1"/>
      <w:numFmt w:val="bullet"/>
      <w:lvlText w:val="•"/>
      <w:lvlJc w:val="left"/>
      <w:pPr>
        <w:tabs>
          <w:tab w:val="num" w:pos="3600"/>
        </w:tabs>
        <w:ind w:left="3600" w:hanging="360"/>
      </w:pPr>
      <w:rPr>
        <w:rFonts w:ascii="Arial" w:hAnsi="Arial" w:hint="default"/>
      </w:rPr>
    </w:lvl>
    <w:lvl w:ilvl="5" w:tplc="FC529EC6" w:tentative="1">
      <w:start w:val="1"/>
      <w:numFmt w:val="bullet"/>
      <w:lvlText w:val="•"/>
      <w:lvlJc w:val="left"/>
      <w:pPr>
        <w:tabs>
          <w:tab w:val="num" w:pos="4320"/>
        </w:tabs>
        <w:ind w:left="4320" w:hanging="360"/>
      </w:pPr>
      <w:rPr>
        <w:rFonts w:ascii="Arial" w:hAnsi="Arial" w:hint="default"/>
      </w:rPr>
    </w:lvl>
    <w:lvl w:ilvl="6" w:tplc="BC907A6E" w:tentative="1">
      <w:start w:val="1"/>
      <w:numFmt w:val="bullet"/>
      <w:lvlText w:val="•"/>
      <w:lvlJc w:val="left"/>
      <w:pPr>
        <w:tabs>
          <w:tab w:val="num" w:pos="5040"/>
        </w:tabs>
        <w:ind w:left="5040" w:hanging="360"/>
      </w:pPr>
      <w:rPr>
        <w:rFonts w:ascii="Arial" w:hAnsi="Arial" w:hint="default"/>
      </w:rPr>
    </w:lvl>
    <w:lvl w:ilvl="7" w:tplc="3736A090" w:tentative="1">
      <w:start w:val="1"/>
      <w:numFmt w:val="bullet"/>
      <w:lvlText w:val="•"/>
      <w:lvlJc w:val="left"/>
      <w:pPr>
        <w:tabs>
          <w:tab w:val="num" w:pos="5760"/>
        </w:tabs>
        <w:ind w:left="5760" w:hanging="360"/>
      </w:pPr>
      <w:rPr>
        <w:rFonts w:ascii="Arial" w:hAnsi="Arial" w:hint="default"/>
      </w:rPr>
    </w:lvl>
    <w:lvl w:ilvl="8" w:tplc="60F864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99A171C"/>
    <w:multiLevelType w:val="hybridMultilevel"/>
    <w:tmpl w:val="7FF6749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556766"/>
    <w:multiLevelType w:val="hybridMultilevel"/>
    <w:tmpl w:val="F1A4B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A3C9A"/>
    <w:multiLevelType w:val="hybridMultilevel"/>
    <w:tmpl w:val="4BBCF884"/>
    <w:lvl w:ilvl="0" w:tplc="912479AC">
      <w:start w:val="1"/>
      <w:numFmt w:val="bullet"/>
      <w:lvlText w:val="•"/>
      <w:lvlJc w:val="left"/>
      <w:pPr>
        <w:tabs>
          <w:tab w:val="num" w:pos="720"/>
        </w:tabs>
        <w:ind w:left="720" w:hanging="360"/>
      </w:pPr>
      <w:rPr>
        <w:rFonts w:ascii="Arial" w:hAnsi="Arial" w:hint="default"/>
      </w:rPr>
    </w:lvl>
    <w:lvl w:ilvl="1" w:tplc="39F852E4">
      <w:start w:val="1"/>
      <w:numFmt w:val="bullet"/>
      <w:lvlText w:val="•"/>
      <w:lvlJc w:val="left"/>
      <w:pPr>
        <w:tabs>
          <w:tab w:val="num" w:pos="1440"/>
        </w:tabs>
        <w:ind w:left="1440" w:hanging="360"/>
      </w:pPr>
      <w:rPr>
        <w:rFonts w:ascii="Arial" w:hAnsi="Arial" w:hint="default"/>
      </w:rPr>
    </w:lvl>
    <w:lvl w:ilvl="2" w:tplc="518AB5AC">
      <w:start w:val="1"/>
      <w:numFmt w:val="bullet"/>
      <w:lvlText w:val="•"/>
      <w:lvlJc w:val="left"/>
      <w:pPr>
        <w:tabs>
          <w:tab w:val="num" w:pos="2160"/>
        </w:tabs>
        <w:ind w:left="2160" w:hanging="360"/>
      </w:pPr>
      <w:rPr>
        <w:rFonts w:ascii="Arial" w:hAnsi="Arial" w:hint="default"/>
      </w:rPr>
    </w:lvl>
    <w:lvl w:ilvl="3" w:tplc="FF864C6C" w:tentative="1">
      <w:start w:val="1"/>
      <w:numFmt w:val="bullet"/>
      <w:lvlText w:val="•"/>
      <w:lvlJc w:val="left"/>
      <w:pPr>
        <w:tabs>
          <w:tab w:val="num" w:pos="2880"/>
        </w:tabs>
        <w:ind w:left="2880" w:hanging="360"/>
      </w:pPr>
      <w:rPr>
        <w:rFonts w:ascii="Arial" w:hAnsi="Arial" w:hint="default"/>
      </w:rPr>
    </w:lvl>
    <w:lvl w:ilvl="4" w:tplc="5E08E122" w:tentative="1">
      <w:start w:val="1"/>
      <w:numFmt w:val="bullet"/>
      <w:lvlText w:val="•"/>
      <w:lvlJc w:val="left"/>
      <w:pPr>
        <w:tabs>
          <w:tab w:val="num" w:pos="3600"/>
        </w:tabs>
        <w:ind w:left="3600" w:hanging="360"/>
      </w:pPr>
      <w:rPr>
        <w:rFonts w:ascii="Arial" w:hAnsi="Arial" w:hint="default"/>
      </w:rPr>
    </w:lvl>
    <w:lvl w:ilvl="5" w:tplc="84BC842E" w:tentative="1">
      <w:start w:val="1"/>
      <w:numFmt w:val="bullet"/>
      <w:lvlText w:val="•"/>
      <w:lvlJc w:val="left"/>
      <w:pPr>
        <w:tabs>
          <w:tab w:val="num" w:pos="4320"/>
        </w:tabs>
        <w:ind w:left="4320" w:hanging="360"/>
      </w:pPr>
      <w:rPr>
        <w:rFonts w:ascii="Arial" w:hAnsi="Arial" w:hint="default"/>
      </w:rPr>
    </w:lvl>
    <w:lvl w:ilvl="6" w:tplc="46F6CF7E" w:tentative="1">
      <w:start w:val="1"/>
      <w:numFmt w:val="bullet"/>
      <w:lvlText w:val="•"/>
      <w:lvlJc w:val="left"/>
      <w:pPr>
        <w:tabs>
          <w:tab w:val="num" w:pos="5040"/>
        </w:tabs>
        <w:ind w:left="5040" w:hanging="360"/>
      </w:pPr>
      <w:rPr>
        <w:rFonts w:ascii="Arial" w:hAnsi="Arial" w:hint="default"/>
      </w:rPr>
    </w:lvl>
    <w:lvl w:ilvl="7" w:tplc="D174C428" w:tentative="1">
      <w:start w:val="1"/>
      <w:numFmt w:val="bullet"/>
      <w:lvlText w:val="•"/>
      <w:lvlJc w:val="left"/>
      <w:pPr>
        <w:tabs>
          <w:tab w:val="num" w:pos="5760"/>
        </w:tabs>
        <w:ind w:left="5760" w:hanging="360"/>
      </w:pPr>
      <w:rPr>
        <w:rFonts w:ascii="Arial" w:hAnsi="Arial" w:hint="default"/>
      </w:rPr>
    </w:lvl>
    <w:lvl w:ilvl="8" w:tplc="E1A036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1EA5"/>
    <w:multiLevelType w:val="hybridMultilevel"/>
    <w:tmpl w:val="16145690"/>
    <w:lvl w:ilvl="0" w:tplc="A05C6E1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DA5786"/>
    <w:multiLevelType w:val="hybridMultilevel"/>
    <w:tmpl w:val="164A5F50"/>
    <w:lvl w:ilvl="0" w:tplc="04090001">
      <w:start w:val="1"/>
      <w:numFmt w:val="bullet"/>
      <w:lvlText w:val=""/>
      <w:lvlJc w:val="left"/>
      <w:pPr>
        <w:ind w:left="720" w:hanging="360"/>
      </w:pPr>
      <w:rPr>
        <w:rFonts w:ascii="Symbol" w:eastAsia="Times New Roman" w:hAnsi="Symbol"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5F7FAD"/>
    <w:multiLevelType w:val="hybridMultilevel"/>
    <w:tmpl w:val="D18ED9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75DD6F54"/>
    <w:multiLevelType w:val="hybridMultilevel"/>
    <w:tmpl w:val="43D0FD84"/>
    <w:lvl w:ilvl="0" w:tplc="777651CE">
      <w:start w:val="1"/>
      <w:numFmt w:val="bullet"/>
      <w:lvlText w:val="•"/>
      <w:lvlJc w:val="left"/>
      <w:pPr>
        <w:tabs>
          <w:tab w:val="num" w:pos="720"/>
        </w:tabs>
        <w:ind w:left="720" w:hanging="360"/>
      </w:pPr>
      <w:rPr>
        <w:rFonts w:ascii="Arial" w:hAnsi="Arial" w:hint="default"/>
      </w:rPr>
    </w:lvl>
    <w:lvl w:ilvl="1" w:tplc="027A6166">
      <w:start w:val="1"/>
      <w:numFmt w:val="bullet"/>
      <w:lvlText w:val=""/>
      <w:lvlJc w:val="left"/>
      <w:pPr>
        <w:tabs>
          <w:tab w:val="num" w:pos="1440"/>
        </w:tabs>
        <w:ind w:left="1440" w:hanging="360"/>
      </w:pPr>
      <w:rPr>
        <w:rFonts w:ascii="Wingdings" w:hAnsi="Wingdings" w:hint="default"/>
      </w:rPr>
    </w:lvl>
    <w:lvl w:ilvl="2" w:tplc="1160D4B6" w:tentative="1">
      <w:start w:val="1"/>
      <w:numFmt w:val="bullet"/>
      <w:lvlText w:val="•"/>
      <w:lvlJc w:val="left"/>
      <w:pPr>
        <w:tabs>
          <w:tab w:val="num" w:pos="2160"/>
        </w:tabs>
        <w:ind w:left="2160" w:hanging="360"/>
      </w:pPr>
      <w:rPr>
        <w:rFonts w:ascii="Arial" w:hAnsi="Arial" w:hint="default"/>
      </w:rPr>
    </w:lvl>
    <w:lvl w:ilvl="3" w:tplc="D97623B0" w:tentative="1">
      <w:start w:val="1"/>
      <w:numFmt w:val="bullet"/>
      <w:lvlText w:val="•"/>
      <w:lvlJc w:val="left"/>
      <w:pPr>
        <w:tabs>
          <w:tab w:val="num" w:pos="2880"/>
        </w:tabs>
        <w:ind w:left="2880" w:hanging="360"/>
      </w:pPr>
      <w:rPr>
        <w:rFonts w:ascii="Arial" w:hAnsi="Arial" w:hint="default"/>
      </w:rPr>
    </w:lvl>
    <w:lvl w:ilvl="4" w:tplc="8B92D292" w:tentative="1">
      <w:start w:val="1"/>
      <w:numFmt w:val="bullet"/>
      <w:lvlText w:val="•"/>
      <w:lvlJc w:val="left"/>
      <w:pPr>
        <w:tabs>
          <w:tab w:val="num" w:pos="3600"/>
        </w:tabs>
        <w:ind w:left="3600" w:hanging="360"/>
      </w:pPr>
      <w:rPr>
        <w:rFonts w:ascii="Arial" w:hAnsi="Arial" w:hint="default"/>
      </w:rPr>
    </w:lvl>
    <w:lvl w:ilvl="5" w:tplc="DEB675C8" w:tentative="1">
      <w:start w:val="1"/>
      <w:numFmt w:val="bullet"/>
      <w:lvlText w:val="•"/>
      <w:lvlJc w:val="left"/>
      <w:pPr>
        <w:tabs>
          <w:tab w:val="num" w:pos="4320"/>
        </w:tabs>
        <w:ind w:left="4320" w:hanging="360"/>
      </w:pPr>
      <w:rPr>
        <w:rFonts w:ascii="Arial" w:hAnsi="Arial" w:hint="default"/>
      </w:rPr>
    </w:lvl>
    <w:lvl w:ilvl="6" w:tplc="EDEADA68" w:tentative="1">
      <w:start w:val="1"/>
      <w:numFmt w:val="bullet"/>
      <w:lvlText w:val="•"/>
      <w:lvlJc w:val="left"/>
      <w:pPr>
        <w:tabs>
          <w:tab w:val="num" w:pos="5040"/>
        </w:tabs>
        <w:ind w:left="5040" w:hanging="360"/>
      </w:pPr>
      <w:rPr>
        <w:rFonts w:ascii="Arial" w:hAnsi="Arial" w:hint="default"/>
      </w:rPr>
    </w:lvl>
    <w:lvl w:ilvl="7" w:tplc="64E88354" w:tentative="1">
      <w:start w:val="1"/>
      <w:numFmt w:val="bullet"/>
      <w:lvlText w:val="•"/>
      <w:lvlJc w:val="left"/>
      <w:pPr>
        <w:tabs>
          <w:tab w:val="num" w:pos="5760"/>
        </w:tabs>
        <w:ind w:left="5760" w:hanging="360"/>
      </w:pPr>
      <w:rPr>
        <w:rFonts w:ascii="Arial" w:hAnsi="Arial" w:hint="default"/>
      </w:rPr>
    </w:lvl>
    <w:lvl w:ilvl="8" w:tplc="9AFE758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8"/>
  </w:num>
  <w:num w:numId="3">
    <w:abstractNumId w:val="19"/>
  </w:num>
  <w:num w:numId="4">
    <w:abstractNumId w:val="10"/>
  </w:num>
  <w:num w:numId="5">
    <w:abstractNumId w:val="13"/>
  </w:num>
  <w:num w:numId="6">
    <w:abstractNumId w:val="21"/>
  </w:num>
  <w:num w:numId="7">
    <w:abstractNumId w:val="4"/>
  </w:num>
  <w:num w:numId="8">
    <w:abstractNumId w:val="1"/>
  </w:num>
  <w:num w:numId="9">
    <w:abstractNumId w:val="31"/>
  </w:num>
  <w:num w:numId="10">
    <w:abstractNumId w:val="23"/>
  </w:num>
  <w:num w:numId="11">
    <w:abstractNumId w:val="11"/>
  </w:num>
  <w:num w:numId="12">
    <w:abstractNumId w:val="15"/>
  </w:num>
  <w:num w:numId="13">
    <w:abstractNumId w:val="14"/>
  </w:num>
  <w:num w:numId="14">
    <w:abstractNumId w:val="26"/>
  </w:num>
  <w:num w:numId="15">
    <w:abstractNumId w:val="6"/>
  </w:num>
  <w:num w:numId="16">
    <w:abstractNumId w:val="20"/>
  </w:num>
  <w:num w:numId="17">
    <w:abstractNumId w:val="30"/>
  </w:num>
  <w:num w:numId="18">
    <w:abstractNumId w:val="8"/>
  </w:num>
  <w:num w:numId="19">
    <w:abstractNumId w:val="9"/>
  </w:num>
  <w:num w:numId="20">
    <w:abstractNumId w:val="24"/>
  </w:num>
  <w:num w:numId="21">
    <w:abstractNumId w:val="2"/>
  </w:num>
  <w:num w:numId="22">
    <w:abstractNumId w:val="17"/>
  </w:num>
  <w:num w:numId="23">
    <w:abstractNumId w:val="16"/>
  </w:num>
  <w:num w:numId="24">
    <w:abstractNumId w:val="25"/>
  </w:num>
  <w:num w:numId="25">
    <w:abstractNumId w:val="22"/>
  </w:num>
  <w:num w:numId="26">
    <w:abstractNumId w:val="28"/>
  </w:num>
  <w:num w:numId="27">
    <w:abstractNumId w:val="7"/>
  </w:num>
  <w:num w:numId="28">
    <w:abstractNumId w:val="12"/>
  </w:num>
  <w:num w:numId="29">
    <w:abstractNumId w:val="29"/>
  </w:num>
  <w:num w:numId="30">
    <w:abstractNumId w:val="5"/>
  </w:num>
  <w:num w:numId="31">
    <w:abstractNumId w:val="27"/>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679"/>
    <w:rsid w:val="000014FC"/>
    <w:rsid w:val="00001A36"/>
    <w:rsid w:val="0000361E"/>
    <w:rsid w:val="000122FD"/>
    <w:rsid w:val="00012B40"/>
    <w:rsid w:val="00015288"/>
    <w:rsid w:val="00017839"/>
    <w:rsid w:val="00022831"/>
    <w:rsid w:val="0002312D"/>
    <w:rsid w:val="00024119"/>
    <w:rsid w:val="00027679"/>
    <w:rsid w:val="000305A7"/>
    <w:rsid w:val="00030DF7"/>
    <w:rsid w:val="000400B9"/>
    <w:rsid w:val="00041C21"/>
    <w:rsid w:val="000460D4"/>
    <w:rsid w:val="00046129"/>
    <w:rsid w:val="00054C7F"/>
    <w:rsid w:val="00057563"/>
    <w:rsid w:val="00060996"/>
    <w:rsid w:val="00061FD7"/>
    <w:rsid w:val="00063830"/>
    <w:rsid w:val="00072A46"/>
    <w:rsid w:val="00075B65"/>
    <w:rsid w:val="00076FE8"/>
    <w:rsid w:val="00077EE4"/>
    <w:rsid w:val="00081B0B"/>
    <w:rsid w:val="000820D3"/>
    <w:rsid w:val="00085290"/>
    <w:rsid w:val="00087A03"/>
    <w:rsid w:val="00090E41"/>
    <w:rsid w:val="00093E01"/>
    <w:rsid w:val="00097E6D"/>
    <w:rsid w:val="000A76C5"/>
    <w:rsid w:val="000B1E9E"/>
    <w:rsid w:val="000B34D3"/>
    <w:rsid w:val="000B4B14"/>
    <w:rsid w:val="000B5EDC"/>
    <w:rsid w:val="000C6520"/>
    <w:rsid w:val="000D09F2"/>
    <w:rsid w:val="000D346F"/>
    <w:rsid w:val="000D44F2"/>
    <w:rsid w:val="000D4896"/>
    <w:rsid w:val="000D568F"/>
    <w:rsid w:val="000D693C"/>
    <w:rsid w:val="000E0630"/>
    <w:rsid w:val="000E09B4"/>
    <w:rsid w:val="000E102A"/>
    <w:rsid w:val="000E47B4"/>
    <w:rsid w:val="000E5CBF"/>
    <w:rsid w:val="000F104C"/>
    <w:rsid w:val="000F187D"/>
    <w:rsid w:val="000F1AA3"/>
    <w:rsid w:val="000F409D"/>
    <w:rsid w:val="000F42CE"/>
    <w:rsid w:val="000F5183"/>
    <w:rsid w:val="000F7A04"/>
    <w:rsid w:val="00100ECC"/>
    <w:rsid w:val="00101409"/>
    <w:rsid w:val="001067A9"/>
    <w:rsid w:val="00107AF1"/>
    <w:rsid w:val="00107EDB"/>
    <w:rsid w:val="00110A3F"/>
    <w:rsid w:val="00111193"/>
    <w:rsid w:val="00113E6C"/>
    <w:rsid w:val="001140B9"/>
    <w:rsid w:val="001169D2"/>
    <w:rsid w:val="00116B99"/>
    <w:rsid w:val="001234AD"/>
    <w:rsid w:val="00123A7D"/>
    <w:rsid w:val="001267CC"/>
    <w:rsid w:val="00131B03"/>
    <w:rsid w:val="00135ECC"/>
    <w:rsid w:val="001401F7"/>
    <w:rsid w:val="00150452"/>
    <w:rsid w:val="00155218"/>
    <w:rsid w:val="001563A3"/>
    <w:rsid w:val="00156886"/>
    <w:rsid w:val="00167224"/>
    <w:rsid w:val="001720DA"/>
    <w:rsid w:val="001728D6"/>
    <w:rsid w:val="0017307F"/>
    <w:rsid w:val="00180A86"/>
    <w:rsid w:val="001818CF"/>
    <w:rsid w:val="001916B7"/>
    <w:rsid w:val="0019530A"/>
    <w:rsid w:val="0019671A"/>
    <w:rsid w:val="001A04F8"/>
    <w:rsid w:val="001A1874"/>
    <w:rsid w:val="001A4AF9"/>
    <w:rsid w:val="001A65E1"/>
    <w:rsid w:val="001B1C65"/>
    <w:rsid w:val="001B6949"/>
    <w:rsid w:val="001C0566"/>
    <w:rsid w:val="001C193B"/>
    <w:rsid w:val="001C1A36"/>
    <w:rsid w:val="001C2CA8"/>
    <w:rsid w:val="001C48BB"/>
    <w:rsid w:val="001C5525"/>
    <w:rsid w:val="001C7A24"/>
    <w:rsid w:val="001D1BC7"/>
    <w:rsid w:val="001D68E6"/>
    <w:rsid w:val="001E7D93"/>
    <w:rsid w:val="001F25D4"/>
    <w:rsid w:val="001F3057"/>
    <w:rsid w:val="001F3C7E"/>
    <w:rsid w:val="001F5238"/>
    <w:rsid w:val="001F67B4"/>
    <w:rsid w:val="00200A89"/>
    <w:rsid w:val="00201D0E"/>
    <w:rsid w:val="00205A38"/>
    <w:rsid w:val="00212CCD"/>
    <w:rsid w:val="00216857"/>
    <w:rsid w:val="00223331"/>
    <w:rsid w:val="0022341E"/>
    <w:rsid w:val="00223C54"/>
    <w:rsid w:val="00225622"/>
    <w:rsid w:val="00227B20"/>
    <w:rsid w:val="00227D3D"/>
    <w:rsid w:val="00232F68"/>
    <w:rsid w:val="00234155"/>
    <w:rsid w:val="002355CD"/>
    <w:rsid w:val="00236EB2"/>
    <w:rsid w:val="0024072A"/>
    <w:rsid w:val="00244586"/>
    <w:rsid w:val="00250302"/>
    <w:rsid w:val="002546C1"/>
    <w:rsid w:val="00256FF7"/>
    <w:rsid w:val="00265979"/>
    <w:rsid w:val="00265E9D"/>
    <w:rsid w:val="00274BAC"/>
    <w:rsid w:val="002768BD"/>
    <w:rsid w:val="00277A46"/>
    <w:rsid w:val="0028116D"/>
    <w:rsid w:val="0029148E"/>
    <w:rsid w:val="00291AB6"/>
    <w:rsid w:val="0029324F"/>
    <w:rsid w:val="002958A9"/>
    <w:rsid w:val="00296CC1"/>
    <w:rsid w:val="00297294"/>
    <w:rsid w:val="002A3D87"/>
    <w:rsid w:val="002A50CB"/>
    <w:rsid w:val="002A628F"/>
    <w:rsid w:val="002A643F"/>
    <w:rsid w:val="002B1E69"/>
    <w:rsid w:val="002B2981"/>
    <w:rsid w:val="002B5672"/>
    <w:rsid w:val="002B5994"/>
    <w:rsid w:val="002B7E57"/>
    <w:rsid w:val="002C2972"/>
    <w:rsid w:val="002C3E4F"/>
    <w:rsid w:val="002C3EB1"/>
    <w:rsid w:val="002D17EA"/>
    <w:rsid w:val="002D2A68"/>
    <w:rsid w:val="002E0550"/>
    <w:rsid w:val="002F2A3A"/>
    <w:rsid w:val="00301E27"/>
    <w:rsid w:val="00301E61"/>
    <w:rsid w:val="003028F4"/>
    <w:rsid w:val="0030521D"/>
    <w:rsid w:val="00312EAA"/>
    <w:rsid w:val="00315CA8"/>
    <w:rsid w:val="00316709"/>
    <w:rsid w:val="00316ED3"/>
    <w:rsid w:val="00326358"/>
    <w:rsid w:val="0033198B"/>
    <w:rsid w:val="0033471E"/>
    <w:rsid w:val="00335240"/>
    <w:rsid w:val="00337E77"/>
    <w:rsid w:val="00340140"/>
    <w:rsid w:val="003423CA"/>
    <w:rsid w:val="00342748"/>
    <w:rsid w:val="00343F22"/>
    <w:rsid w:val="00344882"/>
    <w:rsid w:val="00344DC2"/>
    <w:rsid w:val="00344FA8"/>
    <w:rsid w:val="0034511E"/>
    <w:rsid w:val="003455E0"/>
    <w:rsid w:val="0034656A"/>
    <w:rsid w:val="00346C92"/>
    <w:rsid w:val="003546CB"/>
    <w:rsid w:val="003554C0"/>
    <w:rsid w:val="00355F79"/>
    <w:rsid w:val="00361E60"/>
    <w:rsid w:val="00361FCD"/>
    <w:rsid w:val="0036309C"/>
    <w:rsid w:val="003713C4"/>
    <w:rsid w:val="00376A5D"/>
    <w:rsid w:val="0038088C"/>
    <w:rsid w:val="0038238A"/>
    <w:rsid w:val="0038734F"/>
    <w:rsid w:val="003A1131"/>
    <w:rsid w:val="003A250B"/>
    <w:rsid w:val="003A2E3F"/>
    <w:rsid w:val="003A480D"/>
    <w:rsid w:val="003B0831"/>
    <w:rsid w:val="003B1C40"/>
    <w:rsid w:val="003B2752"/>
    <w:rsid w:val="003B67DA"/>
    <w:rsid w:val="003B6F7C"/>
    <w:rsid w:val="003C07B4"/>
    <w:rsid w:val="003C16CB"/>
    <w:rsid w:val="003C346A"/>
    <w:rsid w:val="003C4AC2"/>
    <w:rsid w:val="003C62DE"/>
    <w:rsid w:val="003C77C7"/>
    <w:rsid w:val="003D1ADF"/>
    <w:rsid w:val="003D3693"/>
    <w:rsid w:val="003D3B32"/>
    <w:rsid w:val="003E1FF2"/>
    <w:rsid w:val="003E2ECC"/>
    <w:rsid w:val="003E3083"/>
    <w:rsid w:val="003E60E0"/>
    <w:rsid w:val="003F3BFB"/>
    <w:rsid w:val="003F3C58"/>
    <w:rsid w:val="00400D29"/>
    <w:rsid w:val="004036A4"/>
    <w:rsid w:val="004113C4"/>
    <w:rsid w:val="00416BA0"/>
    <w:rsid w:val="004210F4"/>
    <w:rsid w:val="00423E09"/>
    <w:rsid w:val="00434B42"/>
    <w:rsid w:val="00435CC0"/>
    <w:rsid w:val="00436F5E"/>
    <w:rsid w:val="00440CDB"/>
    <w:rsid w:val="0044182B"/>
    <w:rsid w:val="00444092"/>
    <w:rsid w:val="00447013"/>
    <w:rsid w:val="004507CA"/>
    <w:rsid w:val="00451506"/>
    <w:rsid w:val="00451679"/>
    <w:rsid w:val="0045727B"/>
    <w:rsid w:val="004604BF"/>
    <w:rsid w:val="00464632"/>
    <w:rsid w:val="00470377"/>
    <w:rsid w:val="00476EAA"/>
    <w:rsid w:val="00480AD9"/>
    <w:rsid w:val="00481E3B"/>
    <w:rsid w:val="0048606A"/>
    <w:rsid w:val="004879BD"/>
    <w:rsid w:val="004913B6"/>
    <w:rsid w:val="0049579E"/>
    <w:rsid w:val="004967AA"/>
    <w:rsid w:val="0049794E"/>
    <w:rsid w:val="004A0B11"/>
    <w:rsid w:val="004A1AE2"/>
    <w:rsid w:val="004A59AA"/>
    <w:rsid w:val="004B102C"/>
    <w:rsid w:val="004B149F"/>
    <w:rsid w:val="004B3F7F"/>
    <w:rsid w:val="004C0DEA"/>
    <w:rsid w:val="004C34D1"/>
    <w:rsid w:val="004C5AE6"/>
    <w:rsid w:val="004C723F"/>
    <w:rsid w:val="004D3DCD"/>
    <w:rsid w:val="004D414F"/>
    <w:rsid w:val="004D4739"/>
    <w:rsid w:val="004D561D"/>
    <w:rsid w:val="004D6EEF"/>
    <w:rsid w:val="004D6F97"/>
    <w:rsid w:val="004D7413"/>
    <w:rsid w:val="004E107E"/>
    <w:rsid w:val="004E39F5"/>
    <w:rsid w:val="004F4CD7"/>
    <w:rsid w:val="00503072"/>
    <w:rsid w:val="00514424"/>
    <w:rsid w:val="00515D6C"/>
    <w:rsid w:val="005173EB"/>
    <w:rsid w:val="00517C8F"/>
    <w:rsid w:val="00520B1A"/>
    <w:rsid w:val="00523AAF"/>
    <w:rsid w:val="00524714"/>
    <w:rsid w:val="00524FD2"/>
    <w:rsid w:val="00525B57"/>
    <w:rsid w:val="00526061"/>
    <w:rsid w:val="005309EF"/>
    <w:rsid w:val="00530BB8"/>
    <w:rsid w:val="00533D2E"/>
    <w:rsid w:val="00533FC5"/>
    <w:rsid w:val="005360D4"/>
    <w:rsid w:val="00537AEB"/>
    <w:rsid w:val="00543175"/>
    <w:rsid w:val="005503EE"/>
    <w:rsid w:val="00553E95"/>
    <w:rsid w:val="005558EA"/>
    <w:rsid w:val="00556EBE"/>
    <w:rsid w:val="0056496A"/>
    <w:rsid w:val="00565575"/>
    <w:rsid w:val="00566DE3"/>
    <w:rsid w:val="005670B6"/>
    <w:rsid w:val="00567EDA"/>
    <w:rsid w:val="00573D3D"/>
    <w:rsid w:val="00574CF6"/>
    <w:rsid w:val="0057578C"/>
    <w:rsid w:val="00576107"/>
    <w:rsid w:val="0057647B"/>
    <w:rsid w:val="0057663C"/>
    <w:rsid w:val="005830E2"/>
    <w:rsid w:val="005838EF"/>
    <w:rsid w:val="00592D13"/>
    <w:rsid w:val="00594010"/>
    <w:rsid w:val="00594084"/>
    <w:rsid w:val="0059746F"/>
    <w:rsid w:val="005A1FE0"/>
    <w:rsid w:val="005A2CBE"/>
    <w:rsid w:val="005A4604"/>
    <w:rsid w:val="005A57E9"/>
    <w:rsid w:val="005B0796"/>
    <w:rsid w:val="005B11CB"/>
    <w:rsid w:val="005B1AF3"/>
    <w:rsid w:val="005B433A"/>
    <w:rsid w:val="005B55CE"/>
    <w:rsid w:val="005C04E7"/>
    <w:rsid w:val="005C4799"/>
    <w:rsid w:val="005D034A"/>
    <w:rsid w:val="005D1EB2"/>
    <w:rsid w:val="005D50EE"/>
    <w:rsid w:val="005E0BC9"/>
    <w:rsid w:val="005E3C76"/>
    <w:rsid w:val="005E5076"/>
    <w:rsid w:val="005E742A"/>
    <w:rsid w:val="005F0B9A"/>
    <w:rsid w:val="005F47D2"/>
    <w:rsid w:val="005F660B"/>
    <w:rsid w:val="005F6E2B"/>
    <w:rsid w:val="006034F1"/>
    <w:rsid w:val="00621BFD"/>
    <w:rsid w:val="00622DEE"/>
    <w:rsid w:val="006250A8"/>
    <w:rsid w:val="00626AF8"/>
    <w:rsid w:val="00632419"/>
    <w:rsid w:val="0063506B"/>
    <w:rsid w:val="00635AFB"/>
    <w:rsid w:val="006373B5"/>
    <w:rsid w:val="006401E9"/>
    <w:rsid w:val="006405C7"/>
    <w:rsid w:val="00643109"/>
    <w:rsid w:val="00643C3F"/>
    <w:rsid w:val="00645F35"/>
    <w:rsid w:val="00651198"/>
    <w:rsid w:val="00651932"/>
    <w:rsid w:val="00653CCC"/>
    <w:rsid w:val="00657A3F"/>
    <w:rsid w:val="00660B8D"/>
    <w:rsid w:val="00664076"/>
    <w:rsid w:val="0066571B"/>
    <w:rsid w:val="00671AF9"/>
    <w:rsid w:val="006729E1"/>
    <w:rsid w:val="00674926"/>
    <w:rsid w:val="00677D8D"/>
    <w:rsid w:val="006803F2"/>
    <w:rsid w:val="0068408E"/>
    <w:rsid w:val="0068662D"/>
    <w:rsid w:val="00695A7A"/>
    <w:rsid w:val="006A47C0"/>
    <w:rsid w:val="006A6B7A"/>
    <w:rsid w:val="006A7194"/>
    <w:rsid w:val="006A769D"/>
    <w:rsid w:val="006B580D"/>
    <w:rsid w:val="006B6B44"/>
    <w:rsid w:val="006C277D"/>
    <w:rsid w:val="006C38D0"/>
    <w:rsid w:val="006C4F8C"/>
    <w:rsid w:val="006C75BE"/>
    <w:rsid w:val="006C77C3"/>
    <w:rsid w:val="006D5EB0"/>
    <w:rsid w:val="006D6981"/>
    <w:rsid w:val="006D6CFB"/>
    <w:rsid w:val="006E24BF"/>
    <w:rsid w:val="0070007F"/>
    <w:rsid w:val="007028C6"/>
    <w:rsid w:val="00704112"/>
    <w:rsid w:val="0071141B"/>
    <w:rsid w:val="00711C51"/>
    <w:rsid w:val="0071473C"/>
    <w:rsid w:val="00722310"/>
    <w:rsid w:val="0072326E"/>
    <w:rsid w:val="00736258"/>
    <w:rsid w:val="007408C5"/>
    <w:rsid w:val="007412AC"/>
    <w:rsid w:val="0074298E"/>
    <w:rsid w:val="00745DB6"/>
    <w:rsid w:val="00750572"/>
    <w:rsid w:val="007548C3"/>
    <w:rsid w:val="00756916"/>
    <w:rsid w:val="007604EF"/>
    <w:rsid w:val="00762EBB"/>
    <w:rsid w:val="0076397B"/>
    <w:rsid w:val="00764270"/>
    <w:rsid w:val="00767383"/>
    <w:rsid w:val="00771360"/>
    <w:rsid w:val="00772811"/>
    <w:rsid w:val="00774E17"/>
    <w:rsid w:val="00790EB3"/>
    <w:rsid w:val="00793C05"/>
    <w:rsid w:val="00794D1E"/>
    <w:rsid w:val="007A06C9"/>
    <w:rsid w:val="007A0AA7"/>
    <w:rsid w:val="007A419C"/>
    <w:rsid w:val="007A4E7D"/>
    <w:rsid w:val="007A75C9"/>
    <w:rsid w:val="007B20CA"/>
    <w:rsid w:val="007B2363"/>
    <w:rsid w:val="007B2AE5"/>
    <w:rsid w:val="007B3621"/>
    <w:rsid w:val="007B647A"/>
    <w:rsid w:val="007B6D83"/>
    <w:rsid w:val="007C1880"/>
    <w:rsid w:val="007C1A98"/>
    <w:rsid w:val="007C2CAB"/>
    <w:rsid w:val="007C4180"/>
    <w:rsid w:val="007C4E5C"/>
    <w:rsid w:val="007C701D"/>
    <w:rsid w:val="007C7096"/>
    <w:rsid w:val="007D3B5F"/>
    <w:rsid w:val="007D4124"/>
    <w:rsid w:val="007D742C"/>
    <w:rsid w:val="007E665D"/>
    <w:rsid w:val="007E6F70"/>
    <w:rsid w:val="007F1D28"/>
    <w:rsid w:val="007F517D"/>
    <w:rsid w:val="00801D57"/>
    <w:rsid w:val="00805E27"/>
    <w:rsid w:val="008064EC"/>
    <w:rsid w:val="008070CB"/>
    <w:rsid w:val="00810055"/>
    <w:rsid w:val="0081213D"/>
    <w:rsid w:val="00815480"/>
    <w:rsid w:val="00817270"/>
    <w:rsid w:val="00820755"/>
    <w:rsid w:val="008208AF"/>
    <w:rsid w:val="00827EBA"/>
    <w:rsid w:val="0083654F"/>
    <w:rsid w:val="008367CA"/>
    <w:rsid w:val="00836DE3"/>
    <w:rsid w:val="00843FDC"/>
    <w:rsid w:val="00844F28"/>
    <w:rsid w:val="00846AF3"/>
    <w:rsid w:val="008476BD"/>
    <w:rsid w:val="008536CB"/>
    <w:rsid w:val="00860005"/>
    <w:rsid w:val="008606B1"/>
    <w:rsid w:val="00860AEE"/>
    <w:rsid w:val="0086657E"/>
    <w:rsid w:val="008711E0"/>
    <w:rsid w:val="0087424D"/>
    <w:rsid w:val="00875311"/>
    <w:rsid w:val="008766C1"/>
    <w:rsid w:val="0087672D"/>
    <w:rsid w:val="00877452"/>
    <w:rsid w:val="00881B8B"/>
    <w:rsid w:val="008841E4"/>
    <w:rsid w:val="00884CB9"/>
    <w:rsid w:val="00885F83"/>
    <w:rsid w:val="00890865"/>
    <w:rsid w:val="008923B8"/>
    <w:rsid w:val="00892809"/>
    <w:rsid w:val="008A008C"/>
    <w:rsid w:val="008A33DB"/>
    <w:rsid w:val="008A4516"/>
    <w:rsid w:val="008A4611"/>
    <w:rsid w:val="008A5D5A"/>
    <w:rsid w:val="008A626A"/>
    <w:rsid w:val="008A6BD8"/>
    <w:rsid w:val="008B0135"/>
    <w:rsid w:val="008B10F6"/>
    <w:rsid w:val="008B2796"/>
    <w:rsid w:val="008B4287"/>
    <w:rsid w:val="008B648E"/>
    <w:rsid w:val="008B6A37"/>
    <w:rsid w:val="008C2A6D"/>
    <w:rsid w:val="008C463E"/>
    <w:rsid w:val="008C5300"/>
    <w:rsid w:val="008C5508"/>
    <w:rsid w:val="008C7F5A"/>
    <w:rsid w:val="008D1F92"/>
    <w:rsid w:val="008D3539"/>
    <w:rsid w:val="008D46FC"/>
    <w:rsid w:val="008D4FF2"/>
    <w:rsid w:val="008D6406"/>
    <w:rsid w:val="008D6C6C"/>
    <w:rsid w:val="008E3395"/>
    <w:rsid w:val="008E52CD"/>
    <w:rsid w:val="008F062A"/>
    <w:rsid w:val="008F1F17"/>
    <w:rsid w:val="008F5B8A"/>
    <w:rsid w:val="008F7CB3"/>
    <w:rsid w:val="009001D6"/>
    <w:rsid w:val="0090059E"/>
    <w:rsid w:val="00905DBA"/>
    <w:rsid w:val="00906C34"/>
    <w:rsid w:val="009159CC"/>
    <w:rsid w:val="0091646D"/>
    <w:rsid w:val="00917E7C"/>
    <w:rsid w:val="00920086"/>
    <w:rsid w:val="0092502F"/>
    <w:rsid w:val="00930AED"/>
    <w:rsid w:val="00933041"/>
    <w:rsid w:val="00933425"/>
    <w:rsid w:val="00935347"/>
    <w:rsid w:val="00935A1A"/>
    <w:rsid w:val="00937431"/>
    <w:rsid w:val="00937E53"/>
    <w:rsid w:val="00943402"/>
    <w:rsid w:val="00944F1F"/>
    <w:rsid w:val="00945FE9"/>
    <w:rsid w:val="0095022C"/>
    <w:rsid w:val="00951ECF"/>
    <w:rsid w:val="0095306C"/>
    <w:rsid w:val="009534B3"/>
    <w:rsid w:val="00953E0E"/>
    <w:rsid w:val="00957095"/>
    <w:rsid w:val="00957535"/>
    <w:rsid w:val="00965803"/>
    <w:rsid w:val="00966DEA"/>
    <w:rsid w:val="00972CA1"/>
    <w:rsid w:val="00973EF6"/>
    <w:rsid w:val="009759E0"/>
    <w:rsid w:val="009765AE"/>
    <w:rsid w:val="0098118C"/>
    <w:rsid w:val="00985E99"/>
    <w:rsid w:val="009907E9"/>
    <w:rsid w:val="00990C49"/>
    <w:rsid w:val="00992547"/>
    <w:rsid w:val="00993316"/>
    <w:rsid w:val="00994997"/>
    <w:rsid w:val="009A30F5"/>
    <w:rsid w:val="009B12AE"/>
    <w:rsid w:val="009C0630"/>
    <w:rsid w:val="009C377C"/>
    <w:rsid w:val="009C5B15"/>
    <w:rsid w:val="009C66AA"/>
    <w:rsid w:val="009D1034"/>
    <w:rsid w:val="009D115A"/>
    <w:rsid w:val="009E566E"/>
    <w:rsid w:val="00A0322B"/>
    <w:rsid w:val="00A15A98"/>
    <w:rsid w:val="00A15FAF"/>
    <w:rsid w:val="00A21C44"/>
    <w:rsid w:val="00A22E48"/>
    <w:rsid w:val="00A308FD"/>
    <w:rsid w:val="00A30B5B"/>
    <w:rsid w:val="00A314A4"/>
    <w:rsid w:val="00A31517"/>
    <w:rsid w:val="00A31D28"/>
    <w:rsid w:val="00A31D4D"/>
    <w:rsid w:val="00A342E2"/>
    <w:rsid w:val="00A345A9"/>
    <w:rsid w:val="00A3500A"/>
    <w:rsid w:val="00A37829"/>
    <w:rsid w:val="00A43590"/>
    <w:rsid w:val="00A44CC8"/>
    <w:rsid w:val="00A4660B"/>
    <w:rsid w:val="00A4790E"/>
    <w:rsid w:val="00A51954"/>
    <w:rsid w:val="00A51C42"/>
    <w:rsid w:val="00A539B1"/>
    <w:rsid w:val="00A53B28"/>
    <w:rsid w:val="00A56551"/>
    <w:rsid w:val="00A60462"/>
    <w:rsid w:val="00A60FF1"/>
    <w:rsid w:val="00A61C8F"/>
    <w:rsid w:val="00A6219A"/>
    <w:rsid w:val="00A636BB"/>
    <w:rsid w:val="00A706C9"/>
    <w:rsid w:val="00A77B30"/>
    <w:rsid w:val="00A851D5"/>
    <w:rsid w:val="00A87913"/>
    <w:rsid w:val="00A958AD"/>
    <w:rsid w:val="00A97812"/>
    <w:rsid w:val="00AA172C"/>
    <w:rsid w:val="00AA53DE"/>
    <w:rsid w:val="00AA5A89"/>
    <w:rsid w:val="00AB3433"/>
    <w:rsid w:val="00AB6077"/>
    <w:rsid w:val="00AB646C"/>
    <w:rsid w:val="00AB691A"/>
    <w:rsid w:val="00AC080E"/>
    <w:rsid w:val="00AD17D5"/>
    <w:rsid w:val="00AD432E"/>
    <w:rsid w:val="00AD69C5"/>
    <w:rsid w:val="00AD6FFB"/>
    <w:rsid w:val="00AD7768"/>
    <w:rsid w:val="00AD78A8"/>
    <w:rsid w:val="00AE343F"/>
    <w:rsid w:val="00AE7FF3"/>
    <w:rsid w:val="00AF53FD"/>
    <w:rsid w:val="00AF6541"/>
    <w:rsid w:val="00B03008"/>
    <w:rsid w:val="00B038A7"/>
    <w:rsid w:val="00B22085"/>
    <w:rsid w:val="00B2434F"/>
    <w:rsid w:val="00B25371"/>
    <w:rsid w:val="00B25380"/>
    <w:rsid w:val="00B254E2"/>
    <w:rsid w:val="00B2667C"/>
    <w:rsid w:val="00B270B2"/>
    <w:rsid w:val="00B36A85"/>
    <w:rsid w:val="00B36B46"/>
    <w:rsid w:val="00B45EBE"/>
    <w:rsid w:val="00B46112"/>
    <w:rsid w:val="00B47F65"/>
    <w:rsid w:val="00B526CA"/>
    <w:rsid w:val="00B57BE5"/>
    <w:rsid w:val="00B64B7D"/>
    <w:rsid w:val="00B70552"/>
    <w:rsid w:val="00B73302"/>
    <w:rsid w:val="00B7369F"/>
    <w:rsid w:val="00B77476"/>
    <w:rsid w:val="00B8369F"/>
    <w:rsid w:val="00B8404D"/>
    <w:rsid w:val="00B85080"/>
    <w:rsid w:val="00B85B68"/>
    <w:rsid w:val="00B869BA"/>
    <w:rsid w:val="00B86A64"/>
    <w:rsid w:val="00B93B36"/>
    <w:rsid w:val="00B9534F"/>
    <w:rsid w:val="00BA2BBF"/>
    <w:rsid w:val="00BA52BE"/>
    <w:rsid w:val="00BA744C"/>
    <w:rsid w:val="00BB2173"/>
    <w:rsid w:val="00BB5198"/>
    <w:rsid w:val="00BB7DF9"/>
    <w:rsid w:val="00BC19EF"/>
    <w:rsid w:val="00BD0B54"/>
    <w:rsid w:val="00BD5551"/>
    <w:rsid w:val="00BD55E7"/>
    <w:rsid w:val="00BD63A4"/>
    <w:rsid w:val="00BE0277"/>
    <w:rsid w:val="00BE36B5"/>
    <w:rsid w:val="00BF575D"/>
    <w:rsid w:val="00C00A7C"/>
    <w:rsid w:val="00C02307"/>
    <w:rsid w:val="00C02881"/>
    <w:rsid w:val="00C02967"/>
    <w:rsid w:val="00C11255"/>
    <w:rsid w:val="00C127CA"/>
    <w:rsid w:val="00C13508"/>
    <w:rsid w:val="00C204D8"/>
    <w:rsid w:val="00C221D6"/>
    <w:rsid w:val="00C231DB"/>
    <w:rsid w:val="00C23C4D"/>
    <w:rsid w:val="00C265DA"/>
    <w:rsid w:val="00C26C0C"/>
    <w:rsid w:val="00C279DA"/>
    <w:rsid w:val="00C324F5"/>
    <w:rsid w:val="00C36FEB"/>
    <w:rsid w:val="00C4377C"/>
    <w:rsid w:val="00C47FB5"/>
    <w:rsid w:val="00C508F5"/>
    <w:rsid w:val="00C608B2"/>
    <w:rsid w:val="00C67ED4"/>
    <w:rsid w:val="00C761E9"/>
    <w:rsid w:val="00C80DA1"/>
    <w:rsid w:val="00C906A4"/>
    <w:rsid w:val="00C906AF"/>
    <w:rsid w:val="00C91608"/>
    <w:rsid w:val="00C93823"/>
    <w:rsid w:val="00C96D42"/>
    <w:rsid w:val="00CA079D"/>
    <w:rsid w:val="00CA0CB3"/>
    <w:rsid w:val="00CB1259"/>
    <w:rsid w:val="00CB13EB"/>
    <w:rsid w:val="00CB2B2E"/>
    <w:rsid w:val="00CB54E5"/>
    <w:rsid w:val="00CC7E98"/>
    <w:rsid w:val="00CD00E0"/>
    <w:rsid w:val="00CD026F"/>
    <w:rsid w:val="00CD1107"/>
    <w:rsid w:val="00CD20C6"/>
    <w:rsid w:val="00CD3D2C"/>
    <w:rsid w:val="00CD40A4"/>
    <w:rsid w:val="00CE3A0B"/>
    <w:rsid w:val="00CE5A9A"/>
    <w:rsid w:val="00CF37F5"/>
    <w:rsid w:val="00CF716D"/>
    <w:rsid w:val="00D008BE"/>
    <w:rsid w:val="00D00B74"/>
    <w:rsid w:val="00D025C2"/>
    <w:rsid w:val="00D029DE"/>
    <w:rsid w:val="00D03935"/>
    <w:rsid w:val="00D055B5"/>
    <w:rsid w:val="00D11C81"/>
    <w:rsid w:val="00D15F8E"/>
    <w:rsid w:val="00D17308"/>
    <w:rsid w:val="00D176E9"/>
    <w:rsid w:val="00D21EF3"/>
    <w:rsid w:val="00D227D3"/>
    <w:rsid w:val="00D24C21"/>
    <w:rsid w:val="00D30929"/>
    <w:rsid w:val="00D31643"/>
    <w:rsid w:val="00D316A9"/>
    <w:rsid w:val="00D37909"/>
    <w:rsid w:val="00D45E50"/>
    <w:rsid w:val="00D54A3D"/>
    <w:rsid w:val="00D56772"/>
    <w:rsid w:val="00D571CC"/>
    <w:rsid w:val="00D5781E"/>
    <w:rsid w:val="00D60880"/>
    <w:rsid w:val="00D60A3C"/>
    <w:rsid w:val="00D621AF"/>
    <w:rsid w:val="00D63119"/>
    <w:rsid w:val="00D66A74"/>
    <w:rsid w:val="00D710F5"/>
    <w:rsid w:val="00D76924"/>
    <w:rsid w:val="00D810A4"/>
    <w:rsid w:val="00D82182"/>
    <w:rsid w:val="00D8789A"/>
    <w:rsid w:val="00D87FF3"/>
    <w:rsid w:val="00D91239"/>
    <w:rsid w:val="00D94599"/>
    <w:rsid w:val="00D958BF"/>
    <w:rsid w:val="00DA334E"/>
    <w:rsid w:val="00DA3E1F"/>
    <w:rsid w:val="00DA6BCA"/>
    <w:rsid w:val="00DA7112"/>
    <w:rsid w:val="00DB1DD4"/>
    <w:rsid w:val="00DB6A0D"/>
    <w:rsid w:val="00DC0535"/>
    <w:rsid w:val="00DC356B"/>
    <w:rsid w:val="00DC6DA1"/>
    <w:rsid w:val="00DD2399"/>
    <w:rsid w:val="00DD4A5A"/>
    <w:rsid w:val="00DD5FE2"/>
    <w:rsid w:val="00DE18EC"/>
    <w:rsid w:val="00DE2357"/>
    <w:rsid w:val="00DE2677"/>
    <w:rsid w:val="00DE284D"/>
    <w:rsid w:val="00DE44AC"/>
    <w:rsid w:val="00DE4F77"/>
    <w:rsid w:val="00DE5C68"/>
    <w:rsid w:val="00DE619F"/>
    <w:rsid w:val="00DE7EE7"/>
    <w:rsid w:val="00DF491A"/>
    <w:rsid w:val="00E01CD0"/>
    <w:rsid w:val="00E02ABB"/>
    <w:rsid w:val="00E06A96"/>
    <w:rsid w:val="00E10F0A"/>
    <w:rsid w:val="00E120A0"/>
    <w:rsid w:val="00E14DB3"/>
    <w:rsid w:val="00E156E1"/>
    <w:rsid w:val="00E169BF"/>
    <w:rsid w:val="00E21C20"/>
    <w:rsid w:val="00E23FF1"/>
    <w:rsid w:val="00E2411A"/>
    <w:rsid w:val="00E37698"/>
    <w:rsid w:val="00E416F7"/>
    <w:rsid w:val="00E42318"/>
    <w:rsid w:val="00E44B7F"/>
    <w:rsid w:val="00E53762"/>
    <w:rsid w:val="00E5379D"/>
    <w:rsid w:val="00E57088"/>
    <w:rsid w:val="00E6141D"/>
    <w:rsid w:val="00E65ABC"/>
    <w:rsid w:val="00E7118F"/>
    <w:rsid w:val="00E7186E"/>
    <w:rsid w:val="00E71B2C"/>
    <w:rsid w:val="00E728E4"/>
    <w:rsid w:val="00E746C4"/>
    <w:rsid w:val="00E74D9F"/>
    <w:rsid w:val="00E7616A"/>
    <w:rsid w:val="00E82B28"/>
    <w:rsid w:val="00E8418A"/>
    <w:rsid w:val="00E8443D"/>
    <w:rsid w:val="00E85DBE"/>
    <w:rsid w:val="00E87FC6"/>
    <w:rsid w:val="00E9292E"/>
    <w:rsid w:val="00E92DD2"/>
    <w:rsid w:val="00E92FBA"/>
    <w:rsid w:val="00E93F15"/>
    <w:rsid w:val="00E964EA"/>
    <w:rsid w:val="00EA2B27"/>
    <w:rsid w:val="00EA4E10"/>
    <w:rsid w:val="00EA635E"/>
    <w:rsid w:val="00EA7F60"/>
    <w:rsid w:val="00EB01DD"/>
    <w:rsid w:val="00EB151F"/>
    <w:rsid w:val="00EB5ADE"/>
    <w:rsid w:val="00EC20C2"/>
    <w:rsid w:val="00EC2EE5"/>
    <w:rsid w:val="00EC35B3"/>
    <w:rsid w:val="00EC4090"/>
    <w:rsid w:val="00EC4F02"/>
    <w:rsid w:val="00EC73FA"/>
    <w:rsid w:val="00ED7B3B"/>
    <w:rsid w:val="00EE1466"/>
    <w:rsid w:val="00EE3039"/>
    <w:rsid w:val="00EE345B"/>
    <w:rsid w:val="00EE4E75"/>
    <w:rsid w:val="00EE5494"/>
    <w:rsid w:val="00EF0252"/>
    <w:rsid w:val="00EF1F37"/>
    <w:rsid w:val="00EF3AF2"/>
    <w:rsid w:val="00EF3CA6"/>
    <w:rsid w:val="00EF61A1"/>
    <w:rsid w:val="00EF6FFD"/>
    <w:rsid w:val="00EF741D"/>
    <w:rsid w:val="00F025E6"/>
    <w:rsid w:val="00F03011"/>
    <w:rsid w:val="00F116CE"/>
    <w:rsid w:val="00F14E45"/>
    <w:rsid w:val="00F166D2"/>
    <w:rsid w:val="00F22F6D"/>
    <w:rsid w:val="00F27705"/>
    <w:rsid w:val="00F32753"/>
    <w:rsid w:val="00F34CB5"/>
    <w:rsid w:val="00F35DA5"/>
    <w:rsid w:val="00F375FC"/>
    <w:rsid w:val="00F37A6B"/>
    <w:rsid w:val="00F431B5"/>
    <w:rsid w:val="00F44275"/>
    <w:rsid w:val="00F46D4D"/>
    <w:rsid w:val="00F474AD"/>
    <w:rsid w:val="00F50D80"/>
    <w:rsid w:val="00F57B26"/>
    <w:rsid w:val="00F6473F"/>
    <w:rsid w:val="00F64CEC"/>
    <w:rsid w:val="00F72AD3"/>
    <w:rsid w:val="00F74647"/>
    <w:rsid w:val="00F827E3"/>
    <w:rsid w:val="00F8414E"/>
    <w:rsid w:val="00F90361"/>
    <w:rsid w:val="00F914E6"/>
    <w:rsid w:val="00FA44A9"/>
    <w:rsid w:val="00FB20E7"/>
    <w:rsid w:val="00FC560D"/>
    <w:rsid w:val="00FC78B4"/>
    <w:rsid w:val="00FC7BBA"/>
    <w:rsid w:val="00FD250D"/>
    <w:rsid w:val="00FD4AA8"/>
    <w:rsid w:val="00FD4CB4"/>
    <w:rsid w:val="00FD7781"/>
    <w:rsid w:val="00FD7866"/>
    <w:rsid w:val="00FE0695"/>
    <w:rsid w:val="00FE1AA4"/>
    <w:rsid w:val="00FF16A9"/>
    <w:rsid w:val="00FF1D72"/>
    <w:rsid w:val="00FF72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C95F37"/>
  <w15:chartTrackingRefBased/>
  <w15:docId w15:val="{9412C5F1-D674-4957-A2BA-F2CAF58E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767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276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2767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012B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B20E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FB20E7"/>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27679"/>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27679"/>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2767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27679"/>
    <w:rPr>
      <w:rFonts w:ascii="Arial" w:eastAsia="Times New Roman" w:hAnsi="Arial" w:cs="Times New Roman"/>
      <w:b/>
      <w:i/>
      <w:noProof/>
      <w:sz w:val="18"/>
      <w:szCs w:val="20"/>
      <w:lang w:val="en-GB" w:eastAsia="en-GB"/>
    </w:rPr>
  </w:style>
  <w:style w:type="character" w:customStyle="1" w:styleId="Heading2Char1">
    <w:name w:val="Heading 2 Char1"/>
    <w:aliases w:val="H2 Char1,h2 Char1,DO NOT USE_h2 Char,h21 Char,Head2A Char,2 Char,UNDERRUBRIK 1-2 Char,H2 Char Char,h2 Char Char"/>
    <w:link w:val="Heading2"/>
    <w:rsid w:val="00027679"/>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027679"/>
    <w:pPr>
      <w:ind w:left="720"/>
      <w:contextualSpacing/>
    </w:pPr>
  </w:style>
  <w:style w:type="table" w:styleId="TableGrid">
    <w:name w:val="Table Grid"/>
    <w:basedOn w:val="TableNormal"/>
    <w:rsid w:val="00027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027679"/>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027679"/>
    <w:rPr>
      <w:b/>
    </w:rPr>
  </w:style>
  <w:style w:type="paragraph" w:customStyle="1" w:styleId="TAC">
    <w:name w:val="TAC"/>
    <w:basedOn w:val="Normal"/>
    <w:link w:val="TACChar"/>
    <w:qFormat/>
    <w:rsid w:val="00027679"/>
    <w:pPr>
      <w:keepNext/>
      <w:keepLines/>
      <w:overflowPunct/>
      <w:autoSpaceDE/>
      <w:autoSpaceDN/>
      <w:adjustRightInd/>
      <w:spacing w:after="0"/>
      <w:jc w:val="center"/>
      <w:textAlignment w:val="auto"/>
    </w:pPr>
    <w:rPr>
      <w:rFonts w:ascii="Arial" w:eastAsiaTheme="minorEastAsia" w:hAnsi="Arial"/>
      <w:sz w:val="18"/>
      <w:lang w:eastAsia="en-US"/>
    </w:rPr>
  </w:style>
  <w:style w:type="character" w:customStyle="1" w:styleId="TACChar">
    <w:name w:val="TAC Char"/>
    <w:link w:val="TAC"/>
    <w:qFormat/>
    <w:rsid w:val="00027679"/>
    <w:rPr>
      <w:rFonts w:ascii="Arial" w:eastAsiaTheme="minorEastAsia" w:hAnsi="Arial" w:cs="Times New Roman"/>
      <w:sz w:val="18"/>
      <w:szCs w:val="20"/>
      <w:lang w:val="en-GB"/>
    </w:rPr>
  </w:style>
  <w:style w:type="character" w:customStyle="1" w:styleId="TAHCar">
    <w:name w:val="TAH Car"/>
    <w:link w:val="TAH"/>
    <w:qFormat/>
    <w:rsid w:val="00027679"/>
    <w:rPr>
      <w:rFonts w:ascii="Arial" w:eastAsiaTheme="minorEastAsia" w:hAnsi="Arial" w:cs="Times New Roman"/>
      <w:b/>
      <w:sz w:val="18"/>
      <w:szCs w:val="20"/>
      <w:lang w:val="en-GB"/>
    </w:rPr>
  </w:style>
  <w:style w:type="paragraph" w:styleId="List">
    <w:name w:val="List"/>
    <w:basedOn w:val="Normal"/>
    <w:rsid w:val="00027679"/>
    <w:pPr>
      <w:ind w:left="568" w:hanging="284"/>
    </w:pPr>
    <w:rPr>
      <w:rFonts w:eastAsia="MS Mincho"/>
    </w:rPr>
  </w:style>
  <w:style w:type="paragraph" w:styleId="Header">
    <w:name w:val="header"/>
    <w:basedOn w:val="Normal"/>
    <w:link w:val="HeaderChar"/>
    <w:unhideWhenUsed/>
    <w:rsid w:val="00027679"/>
    <w:pPr>
      <w:tabs>
        <w:tab w:val="center" w:pos="4680"/>
        <w:tab w:val="right" w:pos="9360"/>
      </w:tabs>
      <w:spacing w:after="0"/>
    </w:pPr>
  </w:style>
  <w:style w:type="character" w:customStyle="1" w:styleId="HeaderChar">
    <w:name w:val="Header Char"/>
    <w:basedOn w:val="DefaultParagraphFont"/>
    <w:link w:val="Header"/>
    <w:uiPriority w:val="99"/>
    <w:rsid w:val="00027679"/>
    <w:rPr>
      <w:rFonts w:ascii="Times New Roman" w:eastAsia="Times New Roman" w:hAnsi="Times New Roman" w:cs="Times New Roman"/>
      <w:sz w:val="20"/>
      <w:szCs w:val="20"/>
      <w:lang w:val="en-GB" w:eastAsia="en-GB"/>
    </w:rPr>
  </w:style>
  <w:style w:type="character" w:styleId="Hyperlink">
    <w:name w:val="Hyperlink"/>
    <w:rsid w:val="00027679"/>
    <w:rPr>
      <w:color w:val="0000FF"/>
      <w:u w:val="single"/>
    </w:rPr>
  </w:style>
  <w:style w:type="character" w:styleId="CommentReference">
    <w:name w:val="annotation reference"/>
    <w:basedOn w:val="DefaultParagraphFont"/>
    <w:semiHidden/>
    <w:unhideWhenUsed/>
    <w:rsid w:val="00FD4CB4"/>
    <w:rPr>
      <w:sz w:val="16"/>
      <w:szCs w:val="16"/>
    </w:rPr>
  </w:style>
  <w:style w:type="paragraph" w:styleId="CommentText">
    <w:name w:val="annotation text"/>
    <w:basedOn w:val="Normal"/>
    <w:link w:val="CommentTextChar"/>
    <w:semiHidden/>
    <w:unhideWhenUsed/>
    <w:rsid w:val="00FD4CB4"/>
  </w:style>
  <w:style w:type="character" w:customStyle="1" w:styleId="CommentTextChar">
    <w:name w:val="Comment Text Char"/>
    <w:basedOn w:val="DefaultParagraphFont"/>
    <w:link w:val="CommentText"/>
    <w:semiHidden/>
    <w:rsid w:val="00FD4CB4"/>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D4CB4"/>
    <w:rPr>
      <w:b/>
      <w:bCs/>
    </w:rPr>
  </w:style>
  <w:style w:type="character" w:customStyle="1" w:styleId="CommentSubjectChar">
    <w:name w:val="Comment Subject Char"/>
    <w:basedOn w:val="CommentTextChar"/>
    <w:link w:val="CommentSubject"/>
    <w:uiPriority w:val="99"/>
    <w:semiHidden/>
    <w:rsid w:val="00FD4CB4"/>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FD4C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CB4"/>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rsid w:val="00012B40"/>
    <w:rPr>
      <w:rFonts w:asciiTheme="majorHAnsi" w:eastAsiaTheme="majorEastAsia" w:hAnsiTheme="majorHAnsi" w:cstheme="majorBidi"/>
      <w:color w:val="1F4D78" w:themeColor="accent1" w:themeShade="7F"/>
      <w:sz w:val="24"/>
      <w:szCs w:val="24"/>
      <w:lang w:val="en-GB" w:eastAsia="en-GB"/>
    </w:rPr>
  </w:style>
  <w:style w:type="character" w:styleId="UnresolvedMention">
    <w:name w:val="Unresolved Mention"/>
    <w:basedOn w:val="DefaultParagraphFont"/>
    <w:uiPriority w:val="99"/>
    <w:semiHidden/>
    <w:unhideWhenUsed/>
    <w:rsid w:val="00B36A85"/>
    <w:rPr>
      <w:color w:val="605E5C"/>
      <w:shd w:val="clear" w:color="auto" w:fill="E1DFDD"/>
    </w:rPr>
  </w:style>
  <w:style w:type="paragraph" w:customStyle="1" w:styleId="B1">
    <w:name w:val="B1"/>
    <w:basedOn w:val="List"/>
    <w:link w:val="B1Char1"/>
    <w:rsid w:val="00223331"/>
    <w:rPr>
      <w:rFonts w:eastAsia="SimSun"/>
    </w:rPr>
  </w:style>
  <w:style w:type="paragraph" w:customStyle="1" w:styleId="B2">
    <w:name w:val="B2"/>
    <w:basedOn w:val="List2"/>
    <w:rsid w:val="00223331"/>
    <w:pPr>
      <w:ind w:left="851" w:hanging="284"/>
      <w:contextualSpacing w:val="0"/>
    </w:pPr>
    <w:rPr>
      <w:rFonts w:eastAsia="SimSun"/>
    </w:rPr>
  </w:style>
  <w:style w:type="character" w:customStyle="1" w:styleId="B1Char1">
    <w:name w:val="B1 Char1"/>
    <w:link w:val="B1"/>
    <w:locked/>
    <w:rsid w:val="00223331"/>
    <w:rPr>
      <w:rFonts w:ascii="Times New Roman" w:eastAsia="SimSun" w:hAnsi="Times New Roman" w:cs="Times New Roman"/>
      <w:sz w:val="20"/>
      <w:szCs w:val="20"/>
      <w:lang w:val="en-GB" w:eastAsia="en-GB"/>
    </w:rPr>
  </w:style>
  <w:style w:type="paragraph" w:styleId="List2">
    <w:name w:val="List 2"/>
    <w:basedOn w:val="Normal"/>
    <w:uiPriority w:val="99"/>
    <w:semiHidden/>
    <w:unhideWhenUsed/>
    <w:rsid w:val="00223331"/>
    <w:pPr>
      <w:ind w:left="720" w:hanging="360"/>
      <w:contextualSpacing/>
    </w:pPr>
  </w:style>
  <w:style w:type="character" w:customStyle="1" w:styleId="Heading4Char">
    <w:name w:val="Heading 4 Char"/>
    <w:basedOn w:val="DefaultParagraphFont"/>
    <w:link w:val="Heading4"/>
    <w:uiPriority w:val="9"/>
    <w:semiHidden/>
    <w:rsid w:val="00FB20E7"/>
    <w:rPr>
      <w:rFonts w:asciiTheme="majorHAnsi" w:eastAsiaTheme="majorEastAsia" w:hAnsiTheme="majorHAnsi" w:cstheme="majorBidi"/>
      <w:i/>
      <w:iCs/>
      <w:color w:val="2E74B5" w:themeColor="accent1" w:themeShade="BF"/>
      <w:sz w:val="20"/>
      <w:szCs w:val="20"/>
      <w:lang w:val="en-GB" w:eastAsia="en-GB"/>
    </w:rPr>
  </w:style>
  <w:style w:type="character" w:customStyle="1" w:styleId="Heading7Char">
    <w:name w:val="Heading 7 Char"/>
    <w:basedOn w:val="DefaultParagraphFont"/>
    <w:link w:val="Heading7"/>
    <w:uiPriority w:val="9"/>
    <w:semiHidden/>
    <w:rsid w:val="00FB20E7"/>
    <w:rPr>
      <w:rFonts w:asciiTheme="majorHAnsi" w:eastAsiaTheme="majorEastAsia" w:hAnsiTheme="majorHAnsi" w:cstheme="majorBidi"/>
      <w:i/>
      <w:iCs/>
      <w:color w:val="1F4D78" w:themeColor="accent1" w:themeShade="7F"/>
      <w:sz w:val="20"/>
      <w:szCs w:val="20"/>
      <w:lang w:val="en-GB" w:eastAsia="en-GB"/>
    </w:rPr>
  </w:style>
  <w:style w:type="character" w:customStyle="1" w:styleId="emoticon-hidden-text">
    <w:name w:val="emoticon-hidden-text"/>
    <w:basedOn w:val="DefaultParagraphFont"/>
    <w:rsid w:val="00EC4090"/>
  </w:style>
  <w:style w:type="paragraph" w:customStyle="1" w:styleId="psection-3">
    <w:name w:val="psection-3"/>
    <w:basedOn w:val="Normal"/>
    <w:rsid w:val="00F025E6"/>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93609">
      <w:bodyDiv w:val="1"/>
      <w:marLeft w:val="0"/>
      <w:marRight w:val="0"/>
      <w:marTop w:val="0"/>
      <w:marBottom w:val="0"/>
      <w:divBdr>
        <w:top w:val="none" w:sz="0" w:space="0" w:color="auto"/>
        <w:left w:val="none" w:sz="0" w:space="0" w:color="auto"/>
        <w:bottom w:val="none" w:sz="0" w:space="0" w:color="auto"/>
        <w:right w:val="none" w:sz="0" w:space="0" w:color="auto"/>
      </w:divBdr>
      <w:divsChild>
        <w:div w:id="1323581896">
          <w:marLeft w:val="1080"/>
          <w:marRight w:val="0"/>
          <w:marTop w:val="100"/>
          <w:marBottom w:val="0"/>
          <w:divBdr>
            <w:top w:val="none" w:sz="0" w:space="0" w:color="auto"/>
            <w:left w:val="none" w:sz="0" w:space="0" w:color="auto"/>
            <w:bottom w:val="none" w:sz="0" w:space="0" w:color="auto"/>
            <w:right w:val="none" w:sz="0" w:space="0" w:color="auto"/>
          </w:divBdr>
        </w:div>
        <w:div w:id="1756895721">
          <w:marLeft w:val="1080"/>
          <w:marRight w:val="0"/>
          <w:marTop w:val="100"/>
          <w:marBottom w:val="0"/>
          <w:divBdr>
            <w:top w:val="none" w:sz="0" w:space="0" w:color="auto"/>
            <w:left w:val="none" w:sz="0" w:space="0" w:color="auto"/>
            <w:bottom w:val="none" w:sz="0" w:space="0" w:color="auto"/>
            <w:right w:val="none" w:sz="0" w:space="0" w:color="auto"/>
          </w:divBdr>
        </w:div>
      </w:divsChild>
    </w:div>
    <w:div w:id="81265439">
      <w:bodyDiv w:val="1"/>
      <w:marLeft w:val="0"/>
      <w:marRight w:val="0"/>
      <w:marTop w:val="0"/>
      <w:marBottom w:val="0"/>
      <w:divBdr>
        <w:top w:val="none" w:sz="0" w:space="0" w:color="auto"/>
        <w:left w:val="none" w:sz="0" w:space="0" w:color="auto"/>
        <w:bottom w:val="none" w:sz="0" w:space="0" w:color="auto"/>
        <w:right w:val="none" w:sz="0" w:space="0" w:color="auto"/>
      </w:divBdr>
      <w:divsChild>
        <w:div w:id="320695594">
          <w:marLeft w:val="547"/>
          <w:marRight w:val="0"/>
          <w:marTop w:val="134"/>
          <w:marBottom w:val="0"/>
          <w:divBdr>
            <w:top w:val="none" w:sz="0" w:space="0" w:color="auto"/>
            <w:left w:val="none" w:sz="0" w:space="0" w:color="auto"/>
            <w:bottom w:val="none" w:sz="0" w:space="0" w:color="auto"/>
            <w:right w:val="none" w:sz="0" w:space="0" w:color="auto"/>
          </w:divBdr>
        </w:div>
        <w:div w:id="793787261">
          <w:marLeft w:val="1166"/>
          <w:marRight w:val="0"/>
          <w:marTop w:val="86"/>
          <w:marBottom w:val="0"/>
          <w:divBdr>
            <w:top w:val="none" w:sz="0" w:space="0" w:color="auto"/>
            <w:left w:val="none" w:sz="0" w:space="0" w:color="auto"/>
            <w:bottom w:val="none" w:sz="0" w:space="0" w:color="auto"/>
            <w:right w:val="none" w:sz="0" w:space="0" w:color="auto"/>
          </w:divBdr>
        </w:div>
        <w:div w:id="265965814">
          <w:marLeft w:val="1800"/>
          <w:marRight w:val="0"/>
          <w:marTop w:val="86"/>
          <w:marBottom w:val="0"/>
          <w:divBdr>
            <w:top w:val="none" w:sz="0" w:space="0" w:color="auto"/>
            <w:left w:val="none" w:sz="0" w:space="0" w:color="auto"/>
            <w:bottom w:val="none" w:sz="0" w:space="0" w:color="auto"/>
            <w:right w:val="none" w:sz="0" w:space="0" w:color="auto"/>
          </w:divBdr>
        </w:div>
        <w:div w:id="1775855965">
          <w:marLeft w:val="1800"/>
          <w:marRight w:val="0"/>
          <w:marTop w:val="86"/>
          <w:marBottom w:val="0"/>
          <w:divBdr>
            <w:top w:val="none" w:sz="0" w:space="0" w:color="auto"/>
            <w:left w:val="none" w:sz="0" w:space="0" w:color="auto"/>
            <w:bottom w:val="none" w:sz="0" w:space="0" w:color="auto"/>
            <w:right w:val="none" w:sz="0" w:space="0" w:color="auto"/>
          </w:divBdr>
        </w:div>
        <w:div w:id="540751976">
          <w:marLeft w:val="1166"/>
          <w:marRight w:val="0"/>
          <w:marTop w:val="86"/>
          <w:marBottom w:val="0"/>
          <w:divBdr>
            <w:top w:val="none" w:sz="0" w:space="0" w:color="auto"/>
            <w:left w:val="none" w:sz="0" w:space="0" w:color="auto"/>
            <w:bottom w:val="none" w:sz="0" w:space="0" w:color="auto"/>
            <w:right w:val="none" w:sz="0" w:space="0" w:color="auto"/>
          </w:divBdr>
        </w:div>
        <w:div w:id="212084792">
          <w:marLeft w:val="1800"/>
          <w:marRight w:val="0"/>
          <w:marTop w:val="86"/>
          <w:marBottom w:val="0"/>
          <w:divBdr>
            <w:top w:val="none" w:sz="0" w:space="0" w:color="auto"/>
            <w:left w:val="none" w:sz="0" w:space="0" w:color="auto"/>
            <w:bottom w:val="none" w:sz="0" w:space="0" w:color="auto"/>
            <w:right w:val="none" w:sz="0" w:space="0" w:color="auto"/>
          </w:divBdr>
        </w:div>
      </w:divsChild>
    </w:div>
    <w:div w:id="98987258">
      <w:bodyDiv w:val="1"/>
      <w:marLeft w:val="0"/>
      <w:marRight w:val="0"/>
      <w:marTop w:val="0"/>
      <w:marBottom w:val="0"/>
      <w:divBdr>
        <w:top w:val="none" w:sz="0" w:space="0" w:color="auto"/>
        <w:left w:val="none" w:sz="0" w:space="0" w:color="auto"/>
        <w:bottom w:val="none" w:sz="0" w:space="0" w:color="auto"/>
        <w:right w:val="none" w:sz="0" w:space="0" w:color="auto"/>
      </w:divBdr>
    </w:div>
    <w:div w:id="115829983">
      <w:bodyDiv w:val="1"/>
      <w:marLeft w:val="0"/>
      <w:marRight w:val="0"/>
      <w:marTop w:val="0"/>
      <w:marBottom w:val="0"/>
      <w:divBdr>
        <w:top w:val="none" w:sz="0" w:space="0" w:color="auto"/>
        <w:left w:val="none" w:sz="0" w:space="0" w:color="auto"/>
        <w:bottom w:val="none" w:sz="0" w:space="0" w:color="auto"/>
        <w:right w:val="none" w:sz="0" w:space="0" w:color="auto"/>
      </w:divBdr>
    </w:div>
    <w:div w:id="130295121">
      <w:bodyDiv w:val="1"/>
      <w:marLeft w:val="0"/>
      <w:marRight w:val="0"/>
      <w:marTop w:val="0"/>
      <w:marBottom w:val="0"/>
      <w:divBdr>
        <w:top w:val="none" w:sz="0" w:space="0" w:color="auto"/>
        <w:left w:val="none" w:sz="0" w:space="0" w:color="auto"/>
        <w:bottom w:val="none" w:sz="0" w:space="0" w:color="auto"/>
        <w:right w:val="none" w:sz="0" w:space="0" w:color="auto"/>
      </w:divBdr>
      <w:divsChild>
        <w:div w:id="515772832">
          <w:marLeft w:val="547"/>
          <w:marRight w:val="0"/>
          <w:marTop w:val="134"/>
          <w:marBottom w:val="0"/>
          <w:divBdr>
            <w:top w:val="none" w:sz="0" w:space="0" w:color="auto"/>
            <w:left w:val="none" w:sz="0" w:space="0" w:color="auto"/>
            <w:bottom w:val="none" w:sz="0" w:space="0" w:color="auto"/>
            <w:right w:val="none" w:sz="0" w:space="0" w:color="auto"/>
          </w:divBdr>
        </w:div>
        <w:div w:id="76512874">
          <w:marLeft w:val="1166"/>
          <w:marRight w:val="0"/>
          <w:marTop w:val="86"/>
          <w:marBottom w:val="0"/>
          <w:divBdr>
            <w:top w:val="none" w:sz="0" w:space="0" w:color="auto"/>
            <w:left w:val="none" w:sz="0" w:space="0" w:color="auto"/>
            <w:bottom w:val="none" w:sz="0" w:space="0" w:color="auto"/>
            <w:right w:val="none" w:sz="0" w:space="0" w:color="auto"/>
          </w:divBdr>
        </w:div>
        <w:div w:id="777061842">
          <w:marLeft w:val="1800"/>
          <w:marRight w:val="0"/>
          <w:marTop w:val="86"/>
          <w:marBottom w:val="0"/>
          <w:divBdr>
            <w:top w:val="none" w:sz="0" w:space="0" w:color="auto"/>
            <w:left w:val="none" w:sz="0" w:space="0" w:color="auto"/>
            <w:bottom w:val="none" w:sz="0" w:space="0" w:color="auto"/>
            <w:right w:val="none" w:sz="0" w:space="0" w:color="auto"/>
          </w:divBdr>
        </w:div>
        <w:div w:id="751702340">
          <w:marLeft w:val="1800"/>
          <w:marRight w:val="0"/>
          <w:marTop w:val="86"/>
          <w:marBottom w:val="0"/>
          <w:divBdr>
            <w:top w:val="none" w:sz="0" w:space="0" w:color="auto"/>
            <w:left w:val="none" w:sz="0" w:space="0" w:color="auto"/>
            <w:bottom w:val="none" w:sz="0" w:space="0" w:color="auto"/>
            <w:right w:val="none" w:sz="0" w:space="0" w:color="auto"/>
          </w:divBdr>
        </w:div>
        <w:div w:id="338392005">
          <w:marLeft w:val="1166"/>
          <w:marRight w:val="0"/>
          <w:marTop w:val="86"/>
          <w:marBottom w:val="0"/>
          <w:divBdr>
            <w:top w:val="none" w:sz="0" w:space="0" w:color="auto"/>
            <w:left w:val="none" w:sz="0" w:space="0" w:color="auto"/>
            <w:bottom w:val="none" w:sz="0" w:space="0" w:color="auto"/>
            <w:right w:val="none" w:sz="0" w:space="0" w:color="auto"/>
          </w:divBdr>
        </w:div>
        <w:div w:id="2000385342">
          <w:marLeft w:val="1800"/>
          <w:marRight w:val="0"/>
          <w:marTop w:val="86"/>
          <w:marBottom w:val="0"/>
          <w:divBdr>
            <w:top w:val="none" w:sz="0" w:space="0" w:color="auto"/>
            <w:left w:val="none" w:sz="0" w:space="0" w:color="auto"/>
            <w:bottom w:val="none" w:sz="0" w:space="0" w:color="auto"/>
            <w:right w:val="none" w:sz="0" w:space="0" w:color="auto"/>
          </w:divBdr>
        </w:div>
      </w:divsChild>
    </w:div>
    <w:div w:id="156654685">
      <w:bodyDiv w:val="1"/>
      <w:marLeft w:val="0"/>
      <w:marRight w:val="0"/>
      <w:marTop w:val="0"/>
      <w:marBottom w:val="0"/>
      <w:divBdr>
        <w:top w:val="none" w:sz="0" w:space="0" w:color="auto"/>
        <w:left w:val="none" w:sz="0" w:space="0" w:color="auto"/>
        <w:bottom w:val="none" w:sz="0" w:space="0" w:color="auto"/>
        <w:right w:val="none" w:sz="0" w:space="0" w:color="auto"/>
      </w:divBdr>
    </w:div>
    <w:div w:id="181626644">
      <w:bodyDiv w:val="1"/>
      <w:marLeft w:val="0"/>
      <w:marRight w:val="0"/>
      <w:marTop w:val="0"/>
      <w:marBottom w:val="0"/>
      <w:divBdr>
        <w:top w:val="none" w:sz="0" w:space="0" w:color="auto"/>
        <w:left w:val="none" w:sz="0" w:space="0" w:color="auto"/>
        <w:bottom w:val="none" w:sz="0" w:space="0" w:color="auto"/>
        <w:right w:val="none" w:sz="0" w:space="0" w:color="auto"/>
      </w:divBdr>
      <w:divsChild>
        <w:div w:id="1772235017">
          <w:marLeft w:val="1080"/>
          <w:marRight w:val="0"/>
          <w:marTop w:val="100"/>
          <w:marBottom w:val="0"/>
          <w:divBdr>
            <w:top w:val="none" w:sz="0" w:space="0" w:color="auto"/>
            <w:left w:val="none" w:sz="0" w:space="0" w:color="auto"/>
            <w:bottom w:val="none" w:sz="0" w:space="0" w:color="auto"/>
            <w:right w:val="none" w:sz="0" w:space="0" w:color="auto"/>
          </w:divBdr>
        </w:div>
        <w:div w:id="1273397020">
          <w:marLeft w:val="1080"/>
          <w:marRight w:val="0"/>
          <w:marTop w:val="100"/>
          <w:marBottom w:val="0"/>
          <w:divBdr>
            <w:top w:val="none" w:sz="0" w:space="0" w:color="auto"/>
            <w:left w:val="none" w:sz="0" w:space="0" w:color="auto"/>
            <w:bottom w:val="none" w:sz="0" w:space="0" w:color="auto"/>
            <w:right w:val="none" w:sz="0" w:space="0" w:color="auto"/>
          </w:divBdr>
        </w:div>
      </w:divsChild>
    </w:div>
    <w:div w:id="243533180">
      <w:bodyDiv w:val="1"/>
      <w:marLeft w:val="0"/>
      <w:marRight w:val="0"/>
      <w:marTop w:val="0"/>
      <w:marBottom w:val="0"/>
      <w:divBdr>
        <w:top w:val="none" w:sz="0" w:space="0" w:color="auto"/>
        <w:left w:val="none" w:sz="0" w:space="0" w:color="auto"/>
        <w:bottom w:val="none" w:sz="0" w:space="0" w:color="auto"/>
        <w:right w:val="none" w:sz="0" w:space="0" w:color="auto"/>
      </w:divBdr>
      <w:divsChild>
        <w:div w:id="1555697939">
          <w:marLeft w:val="1080"/>
          <w:marRight w:val="0"/>
          <w:marTop w:val="100"/>
          <w:marBottom w:val="0"/>
          <w:divBdr>
            <w:top w:val="none" w:sz="0" w:space="0" w:color="auto"/>
            <w:left w:val="none" w:sz="0" w:space="0" w:color="auto"/>
            <w:bottom w:val="none" w:sz="0" w:space="0" w:color="auto"/>
            <w:right w:val="none" w:sz="0" w:space="0" w:color="auto"/>
          </w:divBdr>
        </w:div>
      </w:divsChild>
    </w:div>
    <w:div w:id="306131284">
      <w:bodyDiv w:val="1"/>
      <w:marLeft w:val="0"/>
      <w:marRight w:val="0"/>
      <w:marTop w:val="0"/>
      <w:marBottom w:val="0"/>
      <w:divBdr>
        <w:top w:val="none" w:sz="0" w:space="0" w:color="auto"/>
        <w:left w:val="none" w:sz="0" w:space="0" w:color="auto"/>
        <w:bottom w:val="none" w:sz="0" w:space="0" w:color="auto"/>
        <w:right w:val="none" w:sz="0" w:space="0" w:color="auto"/>
      </w:divBdr>
    </w:div>
    <w:div w:id="421727984">
      <w:bodyDiv w:val="1"/>
      <w:marLeft w:val="0"/>
      <w:marRight w:val="0"/>
      <w:marTop w:val="0"/>
      <w:marBottom w:val="0"/>
      <w:divBdr>
        <w:top w:val="none" w:sz="0" w:space="0" w:color="auto"/>
        <w:left w:val="none" w:sz="0" w:space="0" w:color="auto"/>
        <w:bottom w:val="none" w:sz="0" w:space="0" w:color="auto"/>
        <w:right w:val="none" w:sz="0" w:space="0" w:color="auto"/>
      </w:divBdr>
      <w:divsChild>
        <w:div w:id="1974870342">
          <w:marLeft w:val="360"/>
          <w:marRight w:val="0"/>
          <w:marTop w:val="200"/>
          <w:marBottom w:val="0"/>
          <w:divBdr>
            <w:top w:val="none" w:sz="0" w:space="0" w:color="auto"/>
            <w:left w:val="none" w:sz="0" w:space="0" w:color="auto"/>
            <w:bottom w:val="none" w:sz="0" w:space="0" w:color="auto"/>
            <w:right w:val="none" w:sz="0" w:space="0" w:color="auto"/>
          </w:divBdr>
        </w:div>
        <w:div w:id="1212691170">
          <w:marLeft w:val="1080"/>
          <w:marRight w:val="0"/>
          <w:marTop w:val="100"/>
          <w:marBottom w:val="0"/>
          <w:divBdr>
            <w:top w:val="none" w:sz="0" w:space="0" w:color="auto"/>
            <w:left w:val="none" w:sz="0" w:space="0" w:color="auto"/>
            <w:bottom w:val="none" w:sz="0" w:space="0" w:color="auto"/>
            <w:right w:val="none" w:sz="0" w:space="0" w:color="auto"/>
          </w:divBdr>
        </w:div>
      </w:divsChild>
    </w:div>
    <w:div w:id="508133205">
      <w:bodyDiv w:val="1"/>
      <w:marLeft w:val="0"/>
      <w:marRight w:val="0"/>
      <w:marTop w:val="0"/>
      <w:marBottom w:val="0"/>
      <w:divBdr>
        <w:top w:val="none" w:sz="0" w:space="0" w:color="auto"/>
        <w:left w:val="none" w:sz="0" w:space="0" w:color="auto"/>
        <w:bottom w:val="none" w:sz="0" w:space="0" w:color="auto"/>
        <w:right w:val="none" w:sz="0" w:space="0" w:color="auto"/>
      </w:divBdr>
      <w:divsChild>
        <w:div w:id="969021526">
          <w:marLeft w:val="1080"/>
          <w:marRight w:val="0"/>
          <w:marTop w:val="100"/>
          <w:marBottom w:val="0"/>
          <w:divBdr>
            <w:top w:val="none" w:sz="0" w:space="0" w:color="auto"/>
            <w:left w:val="none" w:sz="0" w:space="0" w:color="auto"/>
            <w:bottom w:val="none" w:sz="0" w:space="0" w:color="auto"/>
            <w:right w:val="none" w:sz="0" w:space="0" w:color="auto"/>
          </w:divBdr>
        </w:div>
        <w:div w:id="1941059685">
          <w:marLeft w:val="1080"/>
          <w:marRight w:val="0"/>
          <w:marTop w:val="100"/>
          <w:marBottom w:val="0"/>
          <w:divBdr>
            <w:top w:val="none" w:sz="0" w:space="0" w:color="auto"/>
            <w:left w:val="none" w:sz="0" w:space="0" w:color="auto"/>
            <w:bottom w:val="none" w:sz="0" w:space="0" w:color="auto"/>
            <w:right w:val="none" w:sz="0" w:space="0" w:color="auto"/>
          </w:divBdr>
        </w:div>
      </w:divsChild>
    </w:div>
    <w:div w:id="520243890">
      <w:bodyDiv w:val="1"/>
      <w:marLeft w:val="0"/>
      <w:marRight w:val="0"/>
      <w:marTop w:val="0"/>
      <w:marBottom w:val="0"/>
      <w:divBdr>
        <w:top w:val="none" w:sz="0" w:space="0" w:color="auto"/>
        <w:left w:val="none" w:sz="0" w:space="0" w:color="auto"/>
        <w:bottom w:val="none" w:sz="0" w:space="0" w:color="auto"/>
        <w:right w:val="none" w:sz="0" w:space="0" w:color="auto"/>
      </w:divBdr>
      <w:divsChild>
        <w:div w:id="893853037">
          <w:marLeft w:val="0"/>
          <w:marRight w:val="0"/>
          <w:marTop w:val="0"/>
          <w:marBottom w:val="0"/>
          <w:divBdr>
            <w:top w:val="none" w:sz="0" w:space="0" w:color="auto"/>
            <w:left w:val="none" w:sz="0" w:space="0" w:color="auto"/>
            <w:bottom w:val="none" w:sz="0" w:space="0" w:color="auto"/>
            <w:right w:val="none" w:sz="0" w:space="0" w:color="auto"/>
          </w:divBdr>
        </w:div>
        <w:div w:id="1724406582">
          <w:marLeft w:val="0"/>
          <w:marRight w:val="0"/>
          <w:marTop w:val="0"/>
          <w:marBottom w:val="0"/>
          <w:divBdr>
            <w:top w:val="none" w:sz="0" w:space="0" w:color="auto"/>
            <w:left w:val="none" w:sz="0" w:space="0" w:color="auto"/>
            <w:bottom w:val="none" w:sz="0" w:space="0" w:color="auto"/>
            <w:right w:val="none" w:sz="0" w:space="0" w:color="auto"/>
          </w:divBdr>
        </w:div>
        <w:div w:id="1109472778">
          <w:marLeft w:val="0"/>
          <w:marRight w:val="0"/>
          <w:marTop w:val="0"/>
          <w:marBottom w:val="0"/>
          <w:divBdr>
            <w:top w:val="none" w:sz="0" w:space="0" w:color="auto"/>
            <w:left w:val="none" w:sz="0" w:space="0" w:color="auto"/>
            <w:bottom w:val="none" w:sz="0" w:space="0" w:color="auto"/>
            <w:right w:val="none" w:sz="0" w:space="0" w:color="auto"/>
          </w:divBdr>
          <w:divsChild>
            <w:div w:id="1909223337">
              <w:marLeft w:val="-75"/>
              <w:marRight w:val="0"/>
              <w:marTop w:val="30"/>
              <w:marBottom w:val="30"/>
              <w:divBdr>
                <w:top w:val="none" w:sz="0" w:space="0" w:color="auto"/>
                <w:left w:val="none" w:sz="0" w:space="0" w:color="auto"/>
                <w:bottom w:val="none" w:sz="0" w:space="0" w:color="auto"/>
                <w:right w:val="none" w:sz="0" w:space="0" w:color="auto"/>
              </w:divBdr>
              <w:divsChild>
                <w:div w:id="277025218">
                  <w:marLeft w:val="0"/>
                  <w:marRight w:val="0"/>
                  <w:marTop w:val="0"/>
                  <w:marBottom w:val="0"/>
                  <w:divBdr>
                    <w:top w:val="none" w:sz="0" w:space="0" w:color="auto"/>
                    <w:left w:val="none" w:sz="0" w:space="0" w:color="auto"/>
                    <w:bottom w:val="none" w:sz="0" w:space="0" w:color="auto"/>
                    <w:right w:val="none" w:sz="0" w:space="0" w:color="auto"/>
                  </w:divBdr>
                  <w:divsChild>
                    <w:div w:id="1235621990">
                      <w:marLeft w:val="0"/>
                      <w:marRight w:val="0"/>
                      <w:marTop w:val="0"/>
                      <w:marBottom w:val="0"/>
                      <w:divBdr>
                        <w:top w:val="none" w:sz="0" w:space="0" w:color="auto"/>
                        <w:left w:val="none" w:sz="0" w:space="0" w:color="auto"/>
                        <w:bottom w:val="none" w:sz="0" w:space="0" w:color="auto"/>
                        <w:right w:val="none" w:sz="0" w:space="0" w:color="auto"/>
                      </w:divBdr>
                    </w:div>
                  </w:divsChild>
                </w:div>
                <w:div w:id="947811012">
                  <w:marLeft w:val="0"/>
                  <w:marRight w:val="0"/>
                  <w:marTop w:val="0"/>
                  <w:marBottom w:val="0"/>
                  <w:divBdr>
                    <w:top w:val="none" w:sz="0" w:space="0" w:color="auto"/>
                    <w:left w:val="none" w:sz="0" w:space="0" w:color="auto"/>
                    <w:bottom w:val="none" w:sz="0" w:space="0" w:color="auto"/>
                    <w:right w:val="none" w:sz="0" w:space="0" w:color="auto"/>
                  </w:divBdr>
                  <w:divsChild>
                    <w:div w:id="1043676122">
                      <w:marLeft w:val="0"/>
                      <w:marRight w:val="0"/>
                      <w:marTop w:val="0"/>
                      <w:marBottom w:val="0"/>
                      <w:divBdr>
                        <w:top w:val="none" w:sz="0" w:space="0" w:color="auto"/>
                        <w:left w:val="none" w:sz="0" w:space="0" w:color="auto"/>
                        <w:bottom w:val="none" w:sz="0" w:space="0" w:color="auto"/>
                        <w:right w:val="none" w:sz="0" w:space="0" w:color="auto"/>
                      </w:divBdr>
                    </w:div>
                  </w:divsChild>
                </w:div>
                <w:div w:id="559218860">
                  <w:marLeft w:val="0"/>
                  <w:marRight w:val="0"/>
                  <w:marTop w:val="0"/>
                  <w:marBottom w:val="0"/>
                  <w:divBdr>
                    <w:top w:val="none" w:sz="0" w:space="0" w:color="auto"/>
                    <w:left w:val="none" w:sz="0" w:space="0" w:color="auto"/>
                    <w:bottom w:val="none" w:sz="0" w:space="0" w:color="auto"/>
                    <w:right w:val="none" w:sz="0" w:space="0" w:color="auto"/>
                  </w:divBdr>
                  <w:divsChild>
                    <w:div w:id="2060742444">
                      <w:marLeft w:val="0"/>
                      <w:marRight w:val="0"/>
                      <w:marTop w:val="0"/>
                      <w:marBottom w:val="0"/>
                      <w:divBdr>
                        <w:top w:val="none" w:sz="0" w:space="0" w:color="auto"/>
                        <w:left w:val="none" w:sz="0" w:space="0" w:color="auto"/>
                        <w:bottom w:val="none" w:sz="0" w:space="0" w:color="auto"/>
                        <w:right w:val="none" w:sz="0" w:space="0" w:color="auto"/>
                      </w:divBdr>
                    </w:div>
                  </w:divsChild>
                </w:div>
                <w:div w:id="481771848">
                  <w:marLeft w:val="0"/>
                  <w:marRight w:val="0"/>
                  <w:marTop w:val="0"/>
                  <w:marBottom w:val="0"/>
                  <w:divBdr>
                    <w:top w:val="none" w:sz="0" w:space="0" w:color="auto"/>
                    <w:left w:val="none" w:sz="0" w:space="0" w:color="auto"/>
                    <w:bottom w:val="none" w:sz="0" w:space="0" w:color="auto"/>
                    <w:right w:val="none" w:sz="0" w:space="0" w:color="auto"/>
                  </w:divBdr>
                  <w:divsChild>
                    <w:div w:id="124368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641896">
          <w:marLeft w:val="0"/>
          <w:marRight w:val="0"/>
          <w:marTop w:val="0"/>
          <w:marBottom w:val="0"/>
          <w:divBdr>
            <w:top w:val="none" w:sz="0" w:space="0" w:color="auto"/>
            <w:left w:val="none" w:sz="0" w:space="0" w:color="auto"/>
            <w:bottom w:val="none" w:sz="0" w:space="0" w:color="auto"/>
            <w:right w:val="none" w:sz="0" w:space="0" w:color="auto"/>
          </w:divBdr>
        </w:div>
        <w:div w:id="199706403">
          <w:marLeft w:val="0"/>
          <w:marRight w:val="0"/>
          <w:marTop w:val="0"/>
          <w:marBottom w:val="0"/>
          <w:divBdr>
            <w:top w:val="none" w:sz="0" w:space="0" w:color="auto"/>
            <w:left w:val="none" w:sz="0" w:space="0" w:color="auto"/>
            <w:bottom w:val="none" w:sz="0" w:space="0" w:color="auto"/>
            <w:right w:val="none" w:sz="0" w:space="0" w:color="auto"/>
          </w:divBdr>
        </w:div>
      </w:divsChild>
    </w:div>
    <w:div w:id="555631380">
      <w:bodyDiv w:val="1"/>
      <w:marLeft w:val="0"/>
      <w:marRight w:val="0"/>
      <w:marTop w:val="0"/>
      <w:marBottom w:val="0"/>
      <w:divBdr>
        <w:top w:val="none" w:sz="0" w:space="0" w:color="auto"/>
        <w:left w:val="none" w:sz="0" w:space="0" w:color="auto"/>
        <w:bottom w:val="none" w:sz="0" w:space="0" w:color="auto"/>
        <w:right w:val="none" w:sz="0" w:space="0" w:color="auto"/>
      </w:divBdr>
      <w:divsChild>
        <w:div w:id="1168061248">
          <w:marLeft w:val="0"/>
          <w:marRight w:val="0"/>
          <w:marTop w:val="0"/>
          <w:marBottom w:val="0"/>
          <w:divBdr>
            <w:top w:val="none" w:sz="0" w:space="0" w:color="auto"/>
            <w:left w:val="none" w:sz="0" w:space="0" w:color="auto"/>
            <w:bottom w:val="dotted" w:sz="6" w:space="0" w:color="000000"/>
            <w:right w:val="none" w:sz="0" w:space="0" w:color="auto"/>
          </w:divBdr>
        </w:div>
        <w:div w:id="709720690">
          <w:marLeft w:val="0"/>
          <w:marRight w:val="0"/>
          <w:marTop w:val="0"/>
          <w:marBottom w:val="0"/>
          <w:divBdr>
            <w:top w:val="none" w:sz="0" w:space="0" w:color="auto"/>
            <w:left w:val="none" w:sz="0" w:space="0" w:color="auto"/>
            <w:bottom w:val="dotted" w:sz="6" w:space="0" w:color="000000"/>
            <w:right w:val="none" w:sz="0" w:space="0" w:color="auto"/>
          </w:divBdr>
        </w:div>
        <w:div w:id="563294288">
          <w:marLeft w:val="0"/>
          <w:marRight w:val="0"/>
          <w:marTop w:val="0"/>
          <w:marBottom w:val="0"/>
          <w:divBdr>
            <w:top w:val="none" w:sz="0" w:space="0" w:color="auto"/>
            <w:left w:val="none" w:sz="0" w:space="0" w:color="auto"/>
            <w:bottom w:val="dotted" w:sz="6" w:space="0" w:color="000000"/>
            <w:right w:val="none" w:sz="0" w:space="0" w:color="auto"/>
          </w:divBdr>
        </w:div>
        <w:div w:id="154076361">
          <w:marLeft w:val="0"/>
          <w:marRight w:val="0"/>
          <w:marTop w:val="0"/>
          <w:marBottom w:val="0"/>
          <w:divBdr>
            <w:top w:val="none" w:sz="0" w:space="0" w:color="auto"/>
            <w:left w:val="none" w:sz="0" w:space="0" w:color="auto"/>
            <w:bottom w:val="dotted" w:sz="6" w:space="0" w:color="000000"/>
            <w:right w:val="none" w:sz="0" w:space="0" w:color="auto"/>
          </w:divBdr>
        </w:div>
        <w:div w:id="554581994">
          <w:marLeft w:val="0"/>
          <w:marRight w:val="0"/>
          <w:marTop w:val="0"/>
          <w:marBottom w:val="0"/>
          <w:divBdr>
            <w:top w:val="none" w:sz="0" w:space="0" w:color="auto"/>
            <w:left w:val="none" w:sz="0" w:space="0" w:color="auto"/>
            <w:bottom w:val="dotted" w:sz="6" w:space="0" w:color="000000"/>
            <w:right w:val="none" w:sz="0" w:space="0" w:color="auto"/>
          </w:divBdr>
        </w:div>
        <w:div w:id="149294044">
          <w:marLeft w:val="0"/>
          <w:marRight w:val="0"/>
          <w:marTop w:val="0"/>
          <w:marBottom w:val="0"/>
          <w:divBdr>
            <w:top w:val="none" w:sz="0" w:space="0" w:color="auto"/>
            <w:left w:val="none" w:sz="0" w:space="0" w:color="auto"/>
            <w:bottom w:val="dotted" w:sz="6" w:space="0" w:color="000000"/>
            <w:right w:val="none" w:sz="0" w:space="0" w:color="auto"/>
          </w:divBdr>
        </w:div>
        <w:div w:id="2034651318">
          <w:marLeft w:val="0"/>
          <w:marRight w:val="0"/>
          <w:marTop w:val="0"/>
          <w:marBottom w:val="0"/>
          <w:divBdr>
            <w:top w:val="none" w:sz="0" w:space="0" w:color="auto"/>
            <w:left w:val="none" w:sz="0" w:space="0" w:color="auto"/>
            <w:bottom w:val="dotted" w:sz="6" w:space="0" w:color="000000"/>
            <w:right w:val="none" w:sz="0" w:space="0" w:color="auto"/>
          </w:divBdr>
        </w:div>
        <w:div w:id="28841213">
          <w:marLeft w:val="0"/>
          <w:marRight w:val="0"/>
          <w:marTop w:val="0"/>
          <w:marBottom w:val="0"/>
          <w:divBdr>
            <w:top w:val="none" w:sz="0" w:space="0" w:color="auto"/>
            <w:left w:val="none" w:sz="0" w:space="0" w:color="auto"/>
            <w:bottom w:val="dotted" w:sz="6" w:space="0" w:color="000000"/>
            <w:right w:val="none" w:sz="0" w:space="0" w:color="auto"/>
          </w:divBdr>
        </w:div>
        <w:div w:id="1299069148">
          <w:marLeft w:val="0"/>
          <w:marRight w:val="0"/>
          <w:marTop w:val="0"/>
          <w:marBottom w:val="0"/>
          <w:divBdr>
            <w:top w:val="none" w:sz="0" w:space="0" w:color="auto"/>
            <w:left w:val="none" w:sz="0" w:space="0" w:color="auto"/>
            <w:bottom w:val="dotted" w:sz="6" w:space="0" w:color="000000"/>
            <w:right w:val="none" w:sz="0" w:space="0" w:color="auto"/>
          </w:divBdr>
        </w:div>
        <w:div w:id="1843742798">
          <w:marLeft w:val="0"/>
          <w:marRight w:val="0"/>
          <w:marTop w:val="0"/>
          <w:marBottom w:val="0"/>
          <w:divBdr>
            <w:top w:val="none" w:sz="0" w:space="0" w:color="auto"/>
            <w:left w:val="none" w:sz="0" w:space="0" w:color="auto"/>
            <w:bottom w:val="dotted" w:sz="6" w:space="0" w:color="000000"/>
            <w:right w:val="none" w:sz="0" w:space="0" w:color="auto"/>
          </w:divBdr>
        </w:div>
        <w:div w:id="2049212178">
          <w:marLeft w:val="0"/>
          <w:marRight w:val="0"/>
          <w:marTop w:val="0"/>
          <w:marBottom w:val="0"/>
          <w:divBdr>
            <w:top w:val="none" w:sz="0" w:space="0" w:color="auto"/>
            <w:left w:val="none" w:sz="0" w:space="0" w:color="auto"/>
            <w:bottom w:val="dotted" w:sz="6" w:space="0" w:color="000000"/>
            <w:right w:val="none" w:sz="0" w:space="0" w:color="auto"/>
          </w:divBdr>
        </w:div>
        <w:div w:id="124322853">
          <w:marLeft w:val="0"/>
          <w:marRight w:val="0"/>
          <w:marTop w:val="0"/>
          <w:marBottom w:val="0"/>
          <w:divBdr>
            <w:top w:val="none" w:sz="0" w:space="0" w:color="auto"/>
            <w:left w:val="none" w:sz="0" w:space="0" w:color="auto"/>
            <w:bottom w:val="dotted" w:sz="6" w:space="0" w:color="000000"/>
            <w:right w:val="none" w:sz="0" w:space="0" w:color="auto"/>
          </w:divBdr>
        </w:div>
        <w:div w:id="329335062">
          <w:marLeft w:val="0"/>
          <w:marRight w:val="0"/>
          <w:marTop w:val="0"/>
          <w:marBottom w:val="0"/>
          <w:divBdr>
            <w:top w:val="none" w:sz="0" w:space="0" w:color="auto"/>
            <w:left w:val="none" w:sz="0" w:space="0" w:color="auto"/>
            <w:bottom w:val="dotted" w:sz="6" w:space="0" w:color="000000"/>
            <w:right w:val="none" w:sz="0" w:space="0" w:color="auto"/>
          </w:divBdr>
        </w:div>
        <w:div w:id="27492261">
          <w:marLeft w:val="0"/>
          <w:marRight w:val="0"/>
          <w:marTop w:val="0"/>
          <w:marBottom w:val="0"/>
          <w:divBdr>
            <w:top w:val="none" w:sz="0" w:space="0" w:color="auto"/>
            <w:left w:val="none" w:sz="0" w:space="0" w:color="auto"/>
            <w:bottom w:val="dotted" w:sz="6" w:space="0" w:color="000000"/>
            <w:right w:val="none" w:sz="0" w:space="0" w:color="auto"/>
          </w:divBdr>
        </w:div>
        <w:div w:id="196479378">
          <w:marLeft w:val="0"/>
          <w:marRight w:val="0"/>
          <w:marTop w:val="0"/>
          <w:marBottom w:val="0"/>
          <w:divBdr>
            <w:top w:val="none" w:sz="0" w:space="0" w:color="auto"/>
            <w:left w:val="none" w:sz="0" w:space="0" w:color="auto"/>
            <w:bottom w:val="dotted" w:sz="6" w:space="0" w:color="000000"/>
            <w:right w:val="none" w:sz="0" w:space="0" w:color="auto"/>
          </w:divBdr>
        </w:div>
        <w:div w:id="831916126">
          <w:marLeft w:val="0"/>
          <w:marRight w:val="0"/>
          <w:marTop w:val="0"/>
          <w:marBottom w:val="0"/>
          <w:divBdr>
            <w:top w:val="none" w:sz="0" w:space="0" w:color="auto"/>
            <w:left w:val="none" w:sz="0" w:space="0" w:color="auto"/>
            <w:bottom w:val="dotted" w:sz="6" w:space="0" w:color="000000"/>
            <w:right w:val="none" w:sz="0" w:space="0" w:color="auto"/>
          </w:divBdr>
        </w:div>
        <w:div w:id="108403247">
          <w:marLeft w:val="0"/>
          <w:marRight w:val="0"/>
          <w:marTop w:val="0"/>
          <w:marBottom w:val="0"/>
          <w:divBdr>
            <w:top w:val="none" w:sz="0" w:space="0" w:color="auto"/>
            <w:left w:val="none" w:sz="0" w:space="0" w:color="auto"/>
            <w:bottom w:val="dotted" w:sz="6" w:space="0" w:color="000000"/>
            <w:right w:val="none" w:sz="0" w:space="0" w:color="auto"/>
          </w:divBdr>
        </w:div>
        <w:div w:id="112410913">
          <w:marLeft w:val="0"/>
          <w:marRight w:val="0"/>
          <w:marTop w:val="0"/>
          <w:marBottom w:val="0"/>
          <w:divBdr>
            <w:top w:val="none" w:sz="0" w:space="0" w:color="auto"/>
            <w:left w:val="none" w:sz="0" w:space="0" w:color="auto"/>
            <w:bottom w:val="dotted" w:sz="6" w:space="0" w:color="000000"/>
            <w:right w:val="none" w:sz="0" w:space="0" w:color="auto"/>
          </w:divBdr>
        </w:div>
        <w:div w:id="857159308">
          <w:marLeft w:val="0"/>
          <w:marRight w:val="0"/>
          <w:marTop w:val="0"/>
          <w:marBottom w:val="0"/>
          <w:divBdr>
            <w:top w:val="none" w:sz="0" w:space="0" w:color="auto"/>
            <w:left w:val="none" w:sz="0" w:space="0" w:color="auto"/>
            <w:bottom w:val="dotted" w:sz="6" w:space="0" w:color="000000"/>
            <w:right w:val="none" w:sz="0" w:space="0" w:color="auto"/>
          </w:divBdr>
        </w:div>
        <w:div w:id="1077215358">
          <w:marLeft w:val="0"/>
          <w:marRight w:val="0"/>
          <w:marTop w:val="0"/>
          <w:marBottom w:val="0"/>
          <w:divBdr>
            <w:top w:val="none" w:sz="0" w:space="0" w:color="auto"/>
            <w:left w:val="none" w:sz="0" w:space="0" w:color="auto"/>
            <w:bottom w:val="dotted" w:sz="6" w:space="0" w:color="000000"/>
            <w:right w:val="none" w:sz="0" w:space="0" w:color="auto"/>
          </w:divBdr>
        </w:div>
        <w:div w:id="2066220930">
          <w:marLeft w:val="0"/>
          <w:marRight w:val="0"/>
          <w:marTop w:val="0"/>
          <w:marBottom w:val="0"/>
          <w:divBdr>
            <w:top w:val="none" w:sz="0" w:space="0" w:color="auto"/>
            <w:left w:val="none" w:sz="0" w:space="0" w:color="auto"/>
            <w:bottom w:val="dotted" w:sz="6" w:space="0" w:color="000000"/>
            <w:right w:val="none" w:sz="0" w:space="0" w:color="auto"/>
          </w:divBdr>
        </w:div>
        <w:div w:id="337460979">
          <w:marLeft w:val="0"/>
          <w:marRight w:val="0"/>
          <w:marTop w:val="0"/>
          <w:marBottom w:val="0"/>
          <w:divBdr>
            <w:top w:val="none" w:sz="0" w:space="0" w:color="auto"/>
            <w:left w:val="none" w:sz="0" w:space="0" w:color="auto"/>
            <w:bottom w:val="dotted" w:sz="6" w:space="0" w:color="000000"/>
            <w:right w:val="none" w:sz="0" w:space="0" w:color="auto"/>
          </w:divBdr>
        </w:div>
        <w:div w:id="277417903">
          <w:marLeft w:val="0"/>
          <w:marRight w:val="0"/>
          <w:marTop w:val="0"/>
          <w:marBottom w:val="0"/>
          <w:divBdr>
            <w:top w:val="none" w:sz="0" w:space="0" w:color="auto"/>
            <w:left w:val="none" w:sz="0" w:space="0" w:color="auto"/>
            <w:bottom w:val="dotted" w:sz="6" w:space="0" w:color="000000"/>
            <w:right w:val="none" w:sz="0" w:space="0" w:color="auto"/>
          </w:divBdr>
        </w:div>
      </w:divsChild>
    </w:div>
    <w:div w:id="577327351">
      <w:bodyDiv w:val="1"/>
      <w:marLeft w:val="0"/>
      <w:marRight w:val="0"/>
      <w:marTop w:val="0"/>
      <w:marBottom w:val="0"/>
      <w:divBdr>
        <w:top w:val="none" w:sz="0" w:space="0" w:color="auto"/>
        <w:left w:val="none" w:sz="0" w:space="0" w:color="auto"/>
        <w:bottom w:val="none" w:sz="0" w:space="0" w:color="auto"/>
        <w:right w:val="none" w:sz="0" w:space="0" w:color="auto"/>
      </w:divBdr>
    </w:div>
    <w:div w:id="669062168">
      <w:bodyDiv w:val="1"/>
      <w:marLeft w:val="0"/>
      <w:marRight w:val="0"/>
      <w:marTop w:val="0"/>
      <w:marBottom w:val="0"/>
      <w:divBdr>
        <w:top w:val="none" w:sz="0" w:space="0" w:color="auto"/>
        <w:left w:val="none" w:sz="0" w:space="0" w:color="auto"/>
        <w:bottom w:val="none" w:sz="0" w:space="0" w:color="auto"/>
        <w:right w:val="none" w:sz="0" w:space="0" w:color="auto"/>
      </w:divBdr>
    </w:div>
    <w:div w:id="741103705">
      <w:bodyDiv w:val="1"/>
      <w:marLeft w:val="0"/>
      <w:marRight w:val="0"/>
      <w:marTop w:val="0"/>
      <w:marBottom w:val="0"/>
      <w:divBdr>
        <w:top w:val="none" w:sz="0" w:space="0" w:color="auto"/>
        <w:left w:val="none" w:sz="0" w:space="0" w:color="auto"/>
        <w:bottom w:val="none" w:sz="0" w:space="0" w:color="auto"/>
        <w:right w:val="none" w:sz="0" w:space="0" w:color="auto"/>
      </w:divBdr>
    </w:div>
    <w:div w:id="791099203">
      <w:bodyDiv w:val="1"/>
      <w:marLeft w:val="0"/>
      <w:marRight w:val="0"/>
      <w:marTop w:val="0"/>
      <w:marBottom w:val="0"/>
      <w:divBdr>
        <w:top w:val="none" w:sz="0" w:space="0" w:color="auto"/>
        <w:left w:val="none" w:sz="0" w:space="0" w:color="auto"/>
        <w:bottom w:val="none" w:sz="0" w:space="0" w:color="auto"/>
        <w:right w:val="none" w:sz="0" w:space="0" w:color="auto"/>
      </w:divBdr>
      <w:divsChild>
        <w:div w:id="1735084211">
          <w:marLeft w:val="0"/>
          <w:marRight w:val="0"/>
          <w:marTop w:val="0"/>
          <w:marBottom w:val="0"/>
          <w:divBdr>
            <w:top w:val="none" w:sz="0" w:space="0" w:color="auto"/>
            <w:left w:val="none" w:sz="0" w:space="0" w:color="auto"/>
            <w:bottom w:val="dotted" w:sz="6" w:space="0" w:color="000000"/>
            <w:right w:val="none" w:sz="0" w:space="0" w:color="auto"/>
          </w:divBdr>
        </w:div>
        <w:div w:id="230584375">
          <w:marLeft w:val="0"/>
          <w:marRight w:val="0"/>
          <w:marTop w:val="0"/>
          <w:marBottom w:val="0"/>
          <w:divBdr>
            <w:top w:val="none" w:sz="0" w:space="0" w:color="auto"/>
            <w:left w:val="none" w:sz="0" w:space="0" w:color="auto"/>
            <w:bottom w:val="dotted" w:sz="6" w:space="0" w:color="000000"/>
            <w:right w:val="none" w:sz="0" w:space="0" w:color="auto"/>
          </w:divBdr>
        </w:div>
        <w:div w:id="509218806">
          <w:marLeft w:val="0"/>
          <w:marRight w:val="0"/>
          <w:marTop w:val="0"/>
          <w:marBottom w:val="0"/>
          <w:divBdr>
            <w:top w:val="none" w:sz="0" w:space="0" w:color="auto"/>
            <w:left w:val="none" w:sz="0" w:space="0" w:color="auto"/>
            <w:bottom w:val="dotted" w:sz="6" w:space="0" w:color="000000"/>
            <w:right w:val="none" w:sz="0" w:space="0" w:color="auto"/>
          </w:divBdr>
        </w:div>
        <w:div w:id="1358890877">
          <w:marLeft w:val="0"/>
          <w:marRight w:val="0"/>
          <w:marTop w:val="0"/>
          <w:marBottom w:val="0"/>
          <w:divBdr>
            <w:top w:val="none" w:sz="0" w:space="0" w:color="auto"/>
            <w:left w:val="none" w:sz="0" w:space="0" w:color="auto"/>
            <w:bottom w:val="dotted" w:sz="6" w:space="0" w:color="000000"/>
            <w:right w:val="none" w:sz="0" w:space="0" w:color="auto"/>
          </w:divBdr>
        </w:div>
      </w:divsChild>
    </w:div>
    <w:div w:id="946699983">
      <w:bodyDiv w:val="1"/>
      <w:marLeft w:val="0"/>
      <w:marRight w:val="0"/>
      <w:marTop w:val="0"/>
      <w:marBottom w:val="0"/>
      <w:divBdr>
        <w:top w:val="none" w:sz="0" w:space="0" w:color="auto"/>
        <w:left w:val="none" w:sz="0" w:space="0" w:color="auto"/>
        <w:bottom w:val="none" w:sz="0" w:space="0" w:color="auto"/>
        <w:right w:val="none" w:sz="0" w:space="0" w:color="auto"/>
      </w:divBdr>
    </w:div>
    <w:div w:id="948859266">
      <w:bodyDiv w:val="1"/>
      <w:marLeft w:val="0"/>
      <w:marRight w:val="0"/>
      <w:marTop w:val="0"/>
      <w:marBottom w:val="0"/>
      <w:divBdr>
        <w:top w:val="none" w:sz="0" w:space="0" w:color="auto"/>
        <w:left w:val="none" w:sz="0" w:space="0" w:color="auto"/>
        <w:bottom w:val="none" w:sz="0" w:space="0" w:color="auto"/>
        <w:right w:val="none" w:sz="0" w:space="0" w:color="auto"/>
      </w:divBdr>
    </w:div>
    <w:div w:id="974411515">
      <w:bodyDiv w:val="1"/>
      <w:marLeft w:val="0"/>
      <w:marRight w:val="0"/>
      <w:marTop w:val="0"/>
      <w:marBottom w:val="0"/>
      <w:divBdr>
        <w:top w:val="none" w:sz="0" w:space="0" w:color="auto"/>
        <w:left w:val="none" w:sz="0" w:space="0" w:color="auto"/>
        <w:bottom w:val="none" w:sz="0" w:space="0" w:color="auto"/>
        <w:right w:val="none" w:sz="0" w:space="0" w:color="auto"/>
      </w:divBdr>
    </w:div>
    <w:div w:id="1087120753">
      <w:bodyDiv w:val="1"/>
      <w:marLeft w:val="0"/>
      <w:marRight w:val="0"/>
      <w:marTop w:val="0"/>
      <w:marBottom w:val="0"/>
      <w:divBdr>
        <w:top w:val="none" w:sz="0" w:space="0" w:color="auto"/>
        <w:left w:val="none" w:sz="0" w:space="0" w:color="auto"/>
        <w:bottom w:val="none" w:sz="0" w:space="0" w:color="auto"/>
        <w:right w:val="none" w:sz="0" w:space="0" w:color="auto"/>
      </w:divBdr>
    </w:div>
    <w:div w:id="1157840352">
      <w:bodyDiv w:val="1"/>
      <w:marLeft w:val="0"/>
      <w:marRight w:val="0"/>
      <w:marTop w:val="0"/>
      <w:marBottom w:val="0"/>
      <w:divBdr>
        <w:top w:val="none" w:sz="0" w:space="0" w:color="auto"/>
        <w:left w:val="none" w:sz="0" w:space="0" w:color="auto"/>
        <w:bottom w:val="none" w:sz="0" w:space="0" w:color="auto"/>
        <w:right w:val="none" w:sz="0" w:space="0" w:color="auto"/>
      </w:divBdr>
      <w:divsChild>
        <w:div w:id="735056609">
          <w:marLeft w:val="547"/>
          <w:marRight w:val="0"/>
          <w:marTop w:val="134"/>
          <w:marBottom w:val="0"/>
          <w:divBdr>
            <w:top w:val="none" w:sz="0" w:space="0" w:color="auto"/>
            <w:left w:val="none" w:sz="0" w:space="0" w:color="auto"/>
            <w:bottom w:val="none" w:sz="0" w:space="0" w:color="auto"/>
            <w:right w:val="none" w:sz="0" w:space="0" w:color="auto"/>
          </w:divBdr>
        </w:div>
        <w:div w:id="1931769294">
          <w:marLeft w:val="1166"/>
          <w:marRight w:val="0"/>
          <w:marTop w:val="86"/>
          <w:marBottom w:val="0"/>
          <w:divBdr>
            <w:top w:val="none" w:sz="0" w:space="0" w:color="auto"/>
            <w:left w:val="none" w:sz="0" w:space="0" w:color="auto"/>
            <w:bottom w:val="none" w:sz="0" w:space="0" w:color="auto"/>
            <w:right w:val="none" w:sz="0" w:space="0" w:color="auto"/>
          </w:divBdr>
        </w:div>
        <w:div w:id="1454248009">
          <w:marLeft w:val="1800"/>
          <w:marRight w:val="0"/>
          <w:marTop w:val="86"/>
          <w:marBottom w:val="0"/>
          <w:divBdr>
            <w:top w:val="none" w:sz="0" w:space="0" w:color="auto"/>
            <w:left w:val="none" w:sz="0" w:space="0" w:color="auto"/>
            <w:bottom w:val="none" w:sz="0" w:space="0" w:color="auto"/>
            <w:right w:val="none" w:sz="0" w:space="0" w:color="auto"/>
          </w:divBdr>
        </w:div>
        <w:div w:id="1826897476">
          <w:marLeft w:val="1800"/>
          <w:marRight w:val="0"/>
          <w:marTop w:val="86"/>
          <w:marBottom w:val="0"/>
          <w:divBdr>
            <w:top w:val="none" w:sz="0" w:space="0" w:color="auto"/>
            <w:left w:val="none" w:sz="0" w:space="0" w:color="auto"/>
            <w:bottom w:val="none" w:sz="0" w:space="0" w:color="auto"/>
            <w:right w:val="none" w:sz="0" w:space="0" w:color="auto"/>
          </w:divBdr>
        </w:div>
        <w:div w:id="1266889256">
          <w:marLeft w:val="1166"/>
          <w:marRight w:val="0"/>
          <w:marTop w:val="86"/>
          <w:marBottom w:val="0"/>
          <w:divBdr>
            <w:top w:val="none" w:sz="0" w:space="0" w:color="auto"/>
            <w:left w:val="none" w:sz="0" w:space="0" w:color="auto"/>
            <w:bottom w:val="none" w:sz="0" w:space="0" w:color="auto"/>
            <w:right w:val="none" w:sz="0" w:space="0" w:color="auto"/>
          </w:divBdr>
        </w:div>
        <w:div w:id="266739406">
          <w:marLeft w:val="1800"/>
          <w:marRight w:val="0"/>
          <w:marTop w:val="86"/>
          <w:marBottom w:val="0"/>
          <w:divBdr>
            <w:top w:val="none" w:sz="0" w:space="0" w:color="auto"/>
            <w:left w:val="none" w:sz="0" w:space="0" w:color="auto"/>
            <w:bottom w:val="none" w:sz="0" w:space="0" w:color="auto"/>
            <w:right w:val="none" w:sz="0" w:space="0" w:color="auto"/>
          </w:divBdr>
        </w:div>
      </w:divsChild>
    </w:div>
    <w:div w:id="1603495497">
      <w:bodyDiv w:val="1"/>
      <w:marLeft w:val="0"/>
      <w:marRight w:val="0"/>
      <w:marTop w:val="0"/>
      <w:marBottom w:val="0"/>
      <w:divBdr>
        <w:top w:val="none" w:sz="0" w:space="0" w:color="auto"/>
        <w:left w:val="none" w:sz="0" w:space="0" w:color="auto"/>
        <w:bottom w:val="none" w:sz="0" w:space="0" w:color="auto"/>
        <w:right w:val="none" w:sz="0" w:space="0" w:color="auto"/>
      </w:divBdr>
    </w:div>
    <w:div w:id="1644194390">
      <w:bodyDiv w:val="1"/>
      <w:marLeft w:val="0"/>
      <w:marRight w:val="0"/>
      <w:marTop w:val="0"/>
      <w:marBottom w:val="0"/>
      <w:divBdr>
        <w:top w:val="none" w:sz="0" w:space="0" w:color="auto"/>
        <w:left w:val="none" w:sz="0" w:space="0" w:color="auto"/>
        <w:bottom w:val="none" w:sz="0" w:space="0" w:color="auto"/>
        <w:right w:val="none" w:sz="0" w:space="0" w:color="auto"/>
      </w:divBdr>
      <w:divsChild>
        <w:div w:id="2010596032">
          <w:marLeft w:val="0"/>
          <w:marRight w:val="0"/>
          <w:marTop w:val="0"/>
          <w:marBottom w:val="0"/>
          <w:divBdr>
            <w:top w:val="none" w:sz="0" w:space="0" w:color="auto"/>
            <w:left w:val="none" w:sz="0" w:space="0" w:color="auto"/>
            <w:bottom w:val="dotted" w:sz="6" w:space="0" w:color="000000"/>
            <w:right w:val="none" w:sz="0" w:space="0" w:color="auto"/>
          </w:divBdr>
        </w:div>
        <w:div w:id="1787699748">
          <w:marLeft w:val="0"/>
          <w:marRight w:val="0"/>
          <w:marTop w:val="0"/>
          <w:marBottom w:val="0"/>
          <w:divBdr>
            <w:top w:val="none" w:sz="0" w:space="0" w:color="auto"/>
            <w:left w:val="none" w:sz="0" w:space="0" w:color="auto"/>
            <w:bottom w:val="dotted" w:sz="6" w:space="0" w:color="000000"/>
            <w:right w:val="none" w:sz="0" w:space="0" w:color="auto"/>
          </w:divBdr>
        </w:div>
        <w:div w:id="1451977480">
          <w:marLeft w:val="0"/>
          <w:marRight w:val="0"/>
          <w:marTop w:val="0"/>
          <w:marBottom w:val="0"/>
          <w:divBdr>
            <w:top w:val="none" w:sz="0" w:space="0" w:color="auto"/>
            <w:left w:val="none" w:sz="0" w:space="0" w:color="auto"/>
            <w:bottom w:val="dotted" w:sz="6" w:space="0" w:color="000000"/>
            <w:right w:val="none" w:sz="0" w:space="0" w:color="auto"/>
          </w:divBdr>
        </w:div>
        <w:div w:id="793059492">
          <w:marLeft w:val="0"/>
          <w:marRight w:val="0"/>
          <w:marTop w:val="0"/>
          <w:marBottom w:val="0"/>
          <w:divBdr>
            <w:top w:val="none" w:sz="0" w:space="0" w:color="auto"/>
            <w:left w:val="none" w:sz="0" w:space="0" w:color="auto"/>
            <w:bottom w:val="dotted" w:sz="6" w:space="0" w:color="000000"/>
            <w:right w:val="none" w:sz="0" w:space="0" w:color="auto"/>
          </w:divBdr>
        </w:div>
      </w:divsChild>
    </w:div>
    <w:div w:id="1660767587">
      <w:bodyDiv w:val="1"/>
      <w:marLeft w:val="0"/>
      <w:marRight w:val="0"/>
      <w:marTop w:val="0"/>
      <w:marBottom w:val="0"/>
      <w:divBdr>
        <w:top w:val="none" w:sz="0" w:space="0" w:color="auto"/>
        <w:left w:val="none" w:sz="0" w:space="0" w:color="auto"/>
        <w:bottom w:val="none" w:sz="0" w:space="0" w:color="auto"/>
        <w:right w:val="none" w:sz="0" w:space="0" w:color="auto"/>
      </w:divBdr>
      <w:divsChild>
        <w:div w:id="155845576">
          <w:marLeft w:val="360"/>
          <w:marRight w:val="0"/>
          <w:marTop w:val="200"/>
          <w:marBottom w:val="0"/>
          <w:divBdr>
            <w:top w:val="none" w:sz="0" w:space="0" w:color="auto"/>
            <w:left w:val="none" w:sz="0" w:space="0" w:color="auto"/>
            <w:bottom w:val="none" w:sz="0" w:space="0" w:color="auto"/>
            <w:right w:val="none" w:sz="0" w:space="0" w:color="auto"/>
          </w:divBdr>
        </w:div>
        <w:div w:id="1977684922">
          <w:marLeft w:val="1080"/>
          <w:marRight w:val="0"/>
          <w:marTop w:val="100"/>
          <w:marBottom w:val="0"/>
          <w:divBdr>
            <w:top w:val="none" w:sz="0" w:space="0" w:color="auto"/>
            <w:left w:val="none" w:sz="0" w:space="0" w:color="auto"/>
            <w:bottom w:val="none" w:sz="0" w:space="0" w:color="auto"/>
            <w:right w:val="none" w:sz="0" w:space="0" w:color="auto"/>
          </w:divBdr>
        </w:div>
      </w:divsChild>
    </w:div>
    <w:div w:id="1712147553">
      <w:bodyDiv w:val="1"/>
      <w:marLeft w:val="0"/>
      <w:marRight w:val="0"/>
      <w:marTop w:val="0"/>
      <w:marBottom w:val="0"/>
      <w:divBdr>
        <w:top w:val="none" w:sz="0" w:space="0" w:color="auto"/>
        <w:left w:val="none" w:sz="0" w:space="0" w:color="auto"/>
        <w:bottom w:val="none" w:sz="0" w:space="0" w:color="auto"/>
        <w:right w:val="none" w:sz="0" w:space="0" w:color="auto"/>
      </w:divBdr>
    </w:div>
    <w:div w:id="1723627970">
      <w:bodyDiv w:val="1"/>
      <w:marLeft w:val="0"/>
      <w:marRight w:val="0"/>
      <w:marTop w:val="0"/>
      <w:marBottom w:val="0"/>
      <w:divBdr>
        <w:top w:val="none" w:sz="0" w:space="0" w:color="auto"/>
        <w:left w:val="none" w:sz="0" w:space="0" w:color="auto"/>
        <w:bottom w:val="none" w:sz="0" w:space="0" w:color="auto"/>
        <w:right w:val="none" w:sz="0" w:space="0" w:color="auto"/>
      </w:divBdr>
      <w:divsChild>
        <w:div w:id="128088797">
          <w:marLeft w:val="547"/>
          <w:marRight w:val="0"/>
          <w:marTop w:val="134"/>
          <w:marBottom w:val="0"/>
          <w:divBdr>
            <w:top w:val="none" w:sz="0" w:space="0" w:color="auto"/>
            <w:left w:val="none" w:sz="0" w:space="0" w:color="auto"/>
            <w:bottom w:val="none" w:sz="0" w:space="0" w:color="auto"/>
            <w:right w:val="none" w:sz="0" w:space="0" w:color="auto"/>
          </w:divBdr>
        </w:div>
        <w:div w:id="1773208748">
          <w:marLeft w:val="1166"/>
          <w:marRight w:val="0"/>
          <w:marTop w:val="86"/>
          <w:marBottom w:val="0"/>
          <w:divBdr>
            <w:top w:val="none" w:sz="0" w:space="0" w:color="auto"/>
            <w:left w:val="none" w:sz="0" w:space="0" w:color="auto"/>
            <w:bottom w:val="none" w:sz="0" w:space="0" w:color="auto"/>
            <w:right w:val="none" w:sz="0" w:space="0" w:color="auto"/>
          </w:divBdr>
        </w:div>
        <w:div w:id="465634220">
          <w:marLeft w:val="1800"/>
          <w:marRight w:val="0"/>
          <w:marTop w:val="86"/>
          <w:marBottom w:val="0"/>
          <w:divBdr>
            <w:top w:val="none" w:sz="0" w:space="0" w:color="auto"/>
            <w:left w:val="none" w:sz="0" w:space="0" w:color="auto"/>
            <w:bottom w:val="none" w:sz="0" w:space="0" w:color="auto"/>
            <w:right w:val="none" w:sz="0" w:space="0" w:color="auto"/>
          </w:divBdr>
        </w:div>
        <w:div w:id="62988425">
          <w:marLeft w:val="1800"/>
          <w:marRight w:val="0"/>
          <w:marTop w:val="86"/>
          <w:marBottom w:val="0"/>
          <w:divBdr>
            <w:top w:val="none" w:sz="0" w:space="0" w:color="auto"/>
            <w:left w:val="none" w:sz="0" w:space="0" w:color="auto"/>
            <w:bottom w:val="none" w:sz="0" w:space="0" w:color="auto"/>
            <w:right w:val="none" w:sz="0" w:space="0" w:color="auto"/>
          </w:divBdr>
        </w:div>
        <w:div w:id="2132285492">
          <w:marLeft w:val="1166"/>
          <w:marRight w:val="0"/>
          <w:marTop w:val="86"/>
          <w:marBottom w:val="0"/>
          <w:divBdr>
            <w:top w:val="none" w:sz="0" w:space="0" w:color="auto"/>
            <w:left w:val="none" w:sz="0" w:space="0" w:color="auto"/>
            <w:bottom w:val="none" w:sz="0" w:space="0" w:color="auto"/>
            <w:right w:val="none" w:sz="0" w:space="0" w:color="auto"/>
          </w:divBdr>
        </w:div>
        <w:div w:id="730542409">
          <w:marLeft w:val="1800"/>
          <w:marRight w:val="0"/>
          <w:marTop w:val="86"/>
          <w:marBottom w:val="0"/>
          <w:divBdr>
            <w:top w:val="none" w:sz="0" w:space="0" w:color="auto"/>
            <w:left w:val="none" w:sz="0" w:space="0" w:color="auto"/>
            <w:bottom w:val="none" w:sz="0" w:space="0" w:color="auto"/>
            <w:right w:val="none" w:sz="0" w:space="0" w:color="auto"/>
          </w:divBdr>
        </w:div>
      </w:divsChild>
    </w:div>
    <w:div w:id="1767338766">
      <w:bodyDiv w:val="1"/>
      <w:marLeft w:val="0"/>
      <w:marRight w:val="0"/>
      <w:marTop w:val="0"/>
      <w:marBottom w:val="0"/>
      <w:divBdr>
        <w:top w:val="none" w:sz="0" w:space="0" w:color="auto"/>
        <w:left w:val="none" w:sz="0" w:space="0" w:color="auto"/>
        <w:bottom w:val="none" w:sz="0" w:space="0" w:color="auto"/>
        <w:right w:val="none" w:sz="0" w:space="0" w:color="auto"/>
      </w:divBdr>
    </w:div>
    <w:div w:id="180087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F29DB-6D6D-4CA4-9480-DA613E12A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867</TotalTime>
  <Pages>6</Pages>
  <Words>2200</Words>
  <Characters>12541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CTPClassification=CTP_NT</cp:keywords>
  <dc:description/>
  <cp:lastModifiedBy>Kim, Jiwoo</cp:lastModifiedBy>
  <cp:revision>5</cp:revision>
  <dcterms:created xsi:type="dcterms:W3CDTF">2021-08-06T17:26:00Z</dcterms:created>
  <dcterms:modified xsi:type="dcterms:W3CDTF">2021-08-06T23:32:00Z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2e1c9caa-c9d4-45cf-bbb1-7e37f8e7d26b</vt:lpwstr>
  </property>
  <property fmtid="{D5CDD505-2E9C-101B-9397-08002B2CF9AE}" pid="3" name="CTP_TimeStamp">
    <vt:lpwstr>2020-10-23 21:45:35Z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